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9B2F" w14:textId="282F1F99" w:rsidR="00BC7512" w:rsidRDefault="00BC7512" w:rsidP="00BC7512">
      <w:pPr>
        <w:tabs>
          <w:tab w:val="center" w:pos="4104"/>
          <w:tab w:val="right" w:pos="8208"/>
        </w:tabs>
        <w:spacing w:line="360" w:lineRule="auto"/>
        <w:ind w:right="862"/>
        <w:rPr>
          <w:rFonts w:ascii="Calibri" w:eastAsia="Calibri" w:hAnsi="Calibri"/>
          <w:b/>
          <w:bCs/>
          <w:i/>
          <w:iCs/>
          <w:smallCaps/>
          <w:color w:val="5B9BD5"/>
          <w:spacing w:val="5"/>
          <w:sz w:val="36"/>
          <w:szCs w:val="36"/>
          <w:lang w:val="en-US" w:eastAsia="en-US"/>
        </w:rPr>
      </w:pPr>
      <w:bookmarkStart w:id="0" w:name="_GoBack"/>
      <w:bookmarkEnd w:id="0"/>
    </w:p>
    <w:p w14:paraId="267663C8" w14:textId="4BBEB0A5" w:rsidR="00F017E2" w:rsidRPr="0012288F" w:rsidRDefault="00F017E2" w:rsidP="00BC7512">
      <w:pPr>
        <w:pStyle w:val="Nagwek1"/>
        <w:spacing w:before="0"/>
        <w:jc w:val="center"/>
        <w:rPr>
          <w:rStyle w:val="Odwoanieintensywne"/>
          <w:rFonts w:cstheme="majorHAnsi"/>
        </w:rPr>
      </w:pPr>
      <w:r w:rsidRPr="0012288F">
        <w:rPr>
          <w:rStyle w:val="Odwoanieintensywne"/>
          <w:rFonts w:cstheme="majorHAnsi"/>
        </w:rPr>
        <w:t>BSSSC Annual Conference 2020</w:t>
      </w:r>
    </w:p>
    <w:p w14:paraId="1231BD8C" w14:textId="1BA1968A" w:rsidR="00BC7512" w:rsidRPr="0012288F" w:rsidRDefault="001375F0" w:rsidP="00BC7512">
      <w:pPr>
        <w:pStyle w:val="Nagwek1"/>
        <w:spacing w:before="0"/>
        <w:jc w:val="center"/>
        <w:rPr>
          <w:rStyle w:val="Odwoanieintensywne"/>
          <w:rFonts w:cstheme="majorHAnsi"/>
        </w:rPr>
      </w:pPr>
      <w:r w:rsidRPr="0012288F">
        <w:rPr>
          <w:rStyle w:val="Odwoanieintensywne"/>
          <w:rFonts w:cstheme="majorHAnsi"/>
        </w:rPr>
        <w:t>Programme</w:t>
      </w:r>
    </w:p>
    <w:p w14:paraId="19379AC5" w14:textId="6689668F" w:rsidR="00F017E2" w:rsidRPr="0012288F" w:rsidRDefault="001375F0" w:rsidP="00BC7512">
      <w:pPr>
        <w:pStyle w:val="Nagwek1"/>
        <w:spacing w:before="0"/>
        <w:jc w:val="center"/>
        <w:rPr>
          <w:rStyle w:val="Odwoanieintensywne"/>
          <w:rFonts w:cstheme="majorHAnsi"/>
        </w:rPr>
      </w:pPr>
      <w:r w:rsidRPr="0012288F">
        <w:rPr>
          <w:rStyle w:val="Odwoanieintensywne"/>
          <w:rFonts w:cstheme="majorHAnsi"/>
        </w:rPr>
        <w:t xml:space="preserve">of the </w:t>
      </w:r>
      <w:r w:rsidR="00F017E2" w:rsidRPr="0012288F">
        <w:rPr>
          <w:rStyle w:val="Odwoanieintensywne"/>
          <w:rFonts w:cstheme="majorHAnsi"/>
        </w:rPr>
        <w:t>Session</w:t>
      </w:r>
      <w:r w:rsidR="001D6DC1">
        <w:rPr>
          <w:rStyle w:val="Odwoanieintensywne"/>
          <w:rFonts w:cstheme="majorHAnsi"/>
        </w:rPr>
        <w:t xml:space="preserve"> on</w:t>
      </w:r>
      <w:r w:rsidR="00F017E2" w:rsidRPr="0012288F">
        <w:rPr>
          <w:rStyle w:val="Odwoanieintensywne"/>
          <w:rFonts w:cstheme="majorHAnsi"/>
        </w:rPr>
        <w:t xml:space="preserve"> </w:t>
      </w:r>
      <w:r w:rsidR="001D6DC1" w:rsidRPr="00C83B2B">
        <w:rPr>
          <w:rFonts w:cstheme="majorHAnsi"/>
          <w:b/>
          <w:bCs/>
          <w:iCs/>
          <w:smallCaps/>
          <w:color w:val="5B9BD5" w:themeColor="accent1"/>
          <w:spacing w:val="5"/>
          <w:lang w:val="en-US"/>
        </w:rPr>
        <w:t>Intelligent Transport and Mobility</w:t>
      </w:r>
    </w:p>
    <w:p w14:paraId="22C56CBF" w14:textId="77777777" w:rsidR="00BC7512" w:rsidRPr="0012288F" w:rsidRDefault="00BC7512" w:rsidP="00BC7512">
      <w:pPr>
        <w:rPr>
          <w:rFonts w:asciiTheme="majorHAnsi" w:eastAsia="Calibri" w:hAnsiTheme="majorHAnsi" w:cstheme="majorHAnsi"/>
        </w:rPr>
      </w:pPr>
    </w:p>
    <w:p w14:paraId="12484AFA" w14:textId="5BFFDCBF" w:rsidR="001375F0" w:rsidRPr="00BC7512" w:rsidRDefault="00FE5134" w:rsidP="00BC7512">
      <w:pPr>
        <w:tabs>
          <w:tab w:val="center" w:pos="4104"/>
          <w:tab w:val="right" w:pos="8208"/>
        </w:tabs>
        <w:ind w:right="862"/>
        <w:jc w:val="center"/>
        <w:rPr>
          <w:rFonts w:ascii="Calibri" w:eastAsia="Calibri" w:hAnsi="Calibri"/>
          <w:b/>
          <w:bCs/>
          <w:i/>
          <w:iCs/>
          <w:smallCaps/>
          <w:color w:val="5B9BD5"/>
          <w:spacing w:val="5"/>
          <w:szCs w:val="36"/>
          <w:lang w:val="en-US" w:eastAsia="en-US"/>
        </w:rPr>
      </w:pPr>
      <w:r>
        <w:rPr>
          <w:noProof/>
          <w:lang w:val="pl-PL" w:eastAsia="pl-PL"/>
        </w:rPr>
        <mc:AlternateContent>
          <mc:Choice Requires="wps">
            <w:drawing>
              <wp:anchor distT="0" distB="0" distL="114300" distR="114300" simplePos="0" relativeHeight="251661312" behindDoc="0" locked="0" layoutInCell="1" allowOverlap="1" wp14:anchorId="746F5129" wp14:editId="01C4781D">
                <wp:simplePos x="0" y="0"/>
                <wp:positionH relativeFrom="margin">
                  <wp:align>right</wp:align>
                </wp:positionH>
                <wp:positionV relativeFrom="paragraph">
                  <wp:posOffset>107950</wp:posOffset>
                </wp:positionV>
                <wp:extent cx="5829300" cy="105727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5829300" cy="1057275"/>
                        </a:xfrm>
                        <a:prstGeom prst="rect">
                          <a:avLst/>
                        </a:prstGeom>
                        <a:noFill/>
                        <a:ln w="6350">
                          <a:noFill/>
                        </a:ln>
                      </wps:spPr>
                      <wps:txbx>
                        <w:txbxContent>
                          <w:p w14:paraId="50AA5E8B" w14:textId="77777777" w:rsidR="001375F0" w:rsidRPr="004D5442" w:rsidRDefault="001375F0" w:rsidP="00BC7512">
                            <w:pPr>
                              <w:shd w:val="clear" w:color="auto" w:fill="DEEAF6" w:themeFill="accent1" w:themeFillTint="33"/>
                              <w:rPr>
                                <w:rStyle w:val="Uwydatnienie"/>
                                <w:rFonts w:asciiTheme="majorHAnsi" w:hAnsiTheme="majorHAnsi" w:cstheme="majorHAnsi"/>
                              </w:rPr>
                            </w:pPr>
                            <w:r w:rsidRPr="004D5442">
                              <w:rPr>
                                <w:rStyle w:val="Uwydatnienie"/>
                                <w:rFonts w:asciiTheme="majorHAnsi" w:hAnsiTheme="majorHAnsi" w:cstheme="majorHAnsi"/>
                              </w:rPr>
                              <w:t>Date: 30</w:t>
                            </w:r>
                            <w:r w:rsidRPr="004D5442">
                              <w:rPr>
                                <w:rStyle w:val="Uwydatnienie"/>
                                <w:rFonts w:asciiTheme="majorHAnsi" w:hAnsiTheme="majorHAnsi" w:cstheme="majorHAnsi"/>
                                <w:vertAlign w:val="superscript"/>
                              </w:rPr>
                              <w:t>th</w:t>
                            </w:r>
                            <w:r w:rsidRPr="004D5442">
                              <w:rPr>
                                <w:rStyle w:val="Uwydatnienie"/>
                                <w:rFonts w:asciiTheme="majorHAnsi" w:hAnsiTheme="majorHAnsi" w:cstheme="majorHAnsi"/>
                              </w:rPr>
                              <w:t xml:space="preserve"> September</w:t>
                            </w:r>
                          </w:p>
                          <w:p w14:paraId="7901901E" w14:textId="316CA7F9" w:rsidR="001375F0" w:rsidRDefault="001D6DC1" w:rsidP="00BC7512">
                            <w:pPr>
                              <w:shd w:val="clear" w:color="auto" w:fill="DEEAF6" w:themeFill="accent1" w:themeFillTint="33"/>
                              <w:rPr>
                                <w:rFonts w:asciiTheme="majorHAnsi" w:hAnsiTheme="majorHAnsi" w:cstheme="majorHAnsi"/>
                                <w:i/>
                                <w:iCs/>
                                <w:lang w:val="en-GB"/>
                              </w:rPr>
                            </w:pPr>
                            <w:r w:rsidRPr="004D5442">
                              <w:rPr>
                                <w:rStyle w:val="Uwydatnienie"/>
                                <w:rFonts w:asciiTheme="majorHAnsi" w:hAnsiTheme="majorHAnsi" w:cstheme="majorHAnsi"/>
                              </w:rPr>
                              <w:t xml:space="preserve">Time: </w:t>
                            </w:r>
                            <w:r w:rsidRPr="004D5442">
                              <w:rPr>
                                <w:rFonts w:asciiTheme="majorHAnsi" w:hAnsiTheme="majorHAnsi" w:cstheme="majorHAnsi"/>
                                <w:i/>
                                <w:iCs/>
                                <w:lang w:val="en-GB"/>
                              </w:rPr>
                              <w:t>14:30 – 17:00</w:t>
                            </w:r>
                            <w:r w:rsidR="007D2995">
                              <w:rPr>
                                <w:rFonts w:asciiTheme="majorHAnsi" w:hAnsiTheme="majorHAnsi" w:cstheme="majorHAnsi"/>
                                <w:i/>
                                <w:iCs/>
                                <w:lang w:val="en-GB"/>
                              </w:rPr>
                              <w:t xml:space="preserve"> CET</w:t>
                            </w:r>
                          </w:p>
                          <w:p w14:paraId="1A856442" w14:textId="0A63EB28" w:rsidR="00FE5134" w:rsidRDefault="00FE5134" w:rsidP="00BC7512">
                            <w:pPr>
                              <w:shd w:val="clear" w:color="auto" w:fill="DEEAF6" w:themeFill="accent1" w:themeFillTint="33"/>
                              <w:rPr>
                                <w:rFonts w:asciiTheme="majorHAnsi" w:hAnsiTheme="majorHAnsi" w:cstheme="majorHAnsi"/>
                                <w:i/>
                                <w:iCs/>
                                <w:lang w:val="en-GB"/>
                              </w:rPr>
                            </w:pPr>
                          </w:p>
                          <w:p w14:paraId="36411355" w14:textId="1EF99F2F" w:rsidR="00FE5134" w:rsidRDefault="00FE5134" w:rsidP="00BC7512">
                            <w:pPr>
                              <w:shd w:val="clear" w:color="auto" w:fill="DEEAF6" w:themeFill="accent1" w:themeFillTint="33"/>
                              <w:rPr>
                                <w:rFonts w:asciiTheme="majorHAnsi" w:hAnsiTheme="majorHAnsi" w:cstheme="majorHAnsi"/>
                                <w:i/>
                                <w:iCs/>
                                <w:lang w:val="en-GB"/>
                              </w:rPr>
                            </w:pPr>
                            <w:r>
                              <w:rPr>
                                <w:rFonts w:asciiTheme="majorHAnsi" w:hAnsiTheme="majorHAnsi" w:cstheme="majorHAnsi"/>
                                <w:i/>
                                <w:iCs/>
                                <w:lang w:val="en-GB"/>
                              </w:rPr>
                              <w:t>Join HOPIN meeting:</w:t>
                            </w:r>
                          </w:p>
                          <w:p w14:paraId="695C8811" w14:textId="110A60C7" w:rsidR="00FE5134" w:rsidRPr="00FE5134" w:rsidRDefault="00CC60B3" w:rsidP="00BC7512">
                            <w:pPr>
                              <w:shd w:val="clear" w:color="auto" w:fill="DEEAF6" w:themeFill="accent1" w:themeFillTint="33"/>
                              <w:rPr>
                                <w:rFonts w:asciiTheme="majorHAnsi" w:hAnsiTheme="majorHAnsi" w:cstheme="majorHAnsi"/>
                                <w:i/>
                                <w:iCs/>
                              </w:rPr>
                            </w:pPr>
                            <w:hyperlink r:id="rId7" w:history="1">
                              <w:r w:rsidR="00FE5134" w:rsidRPr="00FE5134">
                                <w:rPr>
                                  <w:rStyle w:val="Hipercze"/>
                                  <w:rFonts w:asciiTheme="majorHAnsi" w:hAnsiTheme="majorHAnsi" w:cstheme="majorHAnsi"/>
                                  <w:i/>
                                  <w:iCs/>
                                </w:rPr>
                                <w:t>BSSSC AC 2020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F5129" id="_x0000_t202" coordsize="21600,21600" o:spt="202" path="m,l,21600r21600,l21600,xe">
                <v:stroke joinstyle="miter"/>
                <v:path gradientshapeok="t" o:connecttype="rect"/>
              </v:shapetype>
              <v:shape id="Pole tekstowe 5" o:spid="_x0000_s1026" type="#_x0000_t202" style="position:absolute;left:0;text-align:left;margin-left:407.8pt;margin-top:8.5pt;width:459pt;height:83.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" filled="f" stroked="f" strokeweight=".5pt">
                <v:textbox>
                  <w:txbxContent>
                    <w:p w14:paraId="50AA5E8B" w14:textId="77777777" w:rsidR="001375F0" w:rsidRPr="004D5442" w:rsidRDefault="001375F0" w:rsidP="00BC7512">
                      <w:pPr>
                        <w:shd w:val="clear" w:color="auto" w:fill="DEEAF6" w:themeFill="accent1" w:themeFillTint="33"/>
                        <w:rPr>
                          <w:rStyle w:val="Uwydatnienie"/>
                          <w:rFonts w:asciiTheme="majorHAnsi" w:hAnsiTheme="majorHAnsi" w:cstheme="majorHAnsi"/>
                        </w:rPr>
                      </w:pPr>
                      <w:r w:rsidRPr="004D5442">
                        <w:rPr>
                          <w:rStyle w:val="Uwydatnienie"/>
                          <w:rFonts w:asciiTheme="majorHAnsi" w:hAnsiTheme="majorHAnsi" w:cstheme="majorHAnsi"/>
                        </w:rPr>
                        <w:t>Date: 30</w:t>
                      </w:r>
                      <w:r w:rsidRPr="004D5442">
                        <w:rPr>
                          <w:rStyle w:val="Uwydatnienie"/>
                          <w:rFonts w:asciiTheme="majorHAnsi" w:hAnsiTheme="majorHAnsi" w:cstheme="majorHAnsi"/>
                          <w:vertAlign w:val="superscript"/>
                        </w:rPr>
                        <w:t>th</w:t>
                      </w:r>
                      <w:r w:rsidRPr="004D5442">
                        <w:rPr>
                          <w:rStyle w:val="Uwydatnienie"/>
                          <w:rFonts w:asciiTheme="majorHAnsi" w:hAnsiTheme="majorHAnsi" w:cstheme="majorHAnsi"/>
                        </w:rPr>
                        <w:t xml:space="preserve"> September</w:t>
                      </w:r>
                    </w:p>
                    <w:p w14:paraId="7901901E" w14:textId="316CA7F9" w:rsidR="001375F0" w:rsidRDefault="001D6DC1" w:rsidP="00BC7512">
                      <w:pPr>
                        <w:shd w:val="clear" w:color="auto" w:fill="DEEAF6" w:themeFill="accent1" w:themeFillTint="33"/>
                        <w:rPr>
                          <w:rFonts w:asciiTheme="majorHAnsi" w:hAnsiTheme="majorHAnsi" w:cstheme="majorHAnsi"/>
                          <w:i/>
                          <w:iCs/>
                          <w:lang w:val="en-GB"/>
                        </w:rPr>
                      </w:pPr>
                      <w:r w:rsidRPr="004D5442">
                        <w:rPr>
                          <w:rStyle w:val="Uwydatnienie"/>
                          <w:rFonts w:asciiTheme="majorHAnsi" w:hAnsiTheme="majorHAnsi" w:cstheme="majorHAnsi"/>
                        </w:rPr>
                        <w:t xml:space="preserve">Time: </w:t>
                      </w:r>
                      <w:r w:rsidRPr="004D5442">
                        <w:rPr>
                          <w:rFonts w:asciiTheme="majorHAnsi" w:hAnsiTheme="majorHAnsi" w:cstheme="majorHAnsi"/>
                          <w:i/>
                          <w:iCs/>
                          <w:lang w:val="en-GB"/>
                        </w:rPr>
                        <w:t>14:30 – 17:00</w:t>
                      </w:r>
                      <w:r w:rsidR="007D2995">
                        <w:rPr>
                          <w:rFonts w:asciiTheme="majorHAnsi" w:hAnsiTheme="majorHAnsi" w:cstheme="majorHAnsi"/>
                          <w:i/>
                          <w:iCs/>
                          <w:lang w:val="en-GB"/>
                        </w:rPr>
                        <w:t xml:space="preserve"> CET</w:t>
                      </w:r>
                    </w:p>
                    <w:p w14:paraId="1A856442" w14:textId="0A63EB28" w:rsidR="00FE5134" w:rsidRDefault="00FE5134" w:rsidP="00BC7512">
                      <w:pPr>
                        <w:shd w:val="clear" w:color="auto" w:fill="DEEAF6" w:themeFill="accent1" w:themeFillTint="33"/>
                        <w:rPr>
                          <w:rFonts w:asciiTheme="majorHAnsi" w:hAnsiTheme="majorHAnsi" w:cstheme="majorHAnsi"/>
                          <w:i/>
                          <w:iCs/>
                          <w:lang w:val="en-GB"/>
                        </w:rPr>
                      </w:pPr>
                    </w:p>
                    <w:p w14:paraId="36411355" w14:textId="1EF99F2F" w:rsidR="00FE5134" w:rsidRDefault="00FE5134" w:rsidP="00BC7512">
                      <w:pPr>
                        <w:shd w:val="clear" w:color="auto" w:fill="DEEAF6" w:themeFill="accent1" w:themeFillTint="33"/>
                        <w:rPr>
                          <w:rFonts w:asciiTheme="majorHAnsi" w:hAnsiTheme="majorHAnsi" w:cstheme="majorHAnsi"/>
                          <w:i/>
                          <w:iCs/>
                          <w:lang w:val="en-GB"/>
                        </w:rPr>
                      </w:pPr>
                      <w:r>
                        <w:rPr>
                          <w:rFonts w:asciiTheme="majorHAnsi" w:hAnsiTheme="majorHAnsi" w:cstheme="majorHAnsi"/>
                          <w:i/>
                          <w:iCs/>
                          <w:lang w:val="en-GB"/>
                        </w:rPr>
                        <w:t>Join HOPIN meeting:</w:t>
                      </w:r>
                    </w:p>
                    <w:p w14:paraId="695C8811" w14:textId="110A60C7" w:rsidR="00FE5134" w:rsidRPr="00FE5134" w:rsidRDefault="00744CAB" w:rsidP="00BC7512">
                      <w:pPr>
                        <w:shd w:val="clear" w:color="auto" w:fill="DEEAF6" w:themeFill="accent1" w:themeFillTint="33"/>
                        <w:rPr>
                          <w:rFonts w:asciiTheme="majorHAnsi" w:hAnsiTheme="majorHAnsi" w:cstheme="majorHAnsi"/>
                          <w:i/>
                          <w:iCs/>
                        </w:rPr>
                      </w:pPr>
                      <w:hyperlink r:id="rId8" w:history="1">
                        <w:r w:rsidR="00FE5134" w:rsidRPr="00FE5134">
                          <w:rPr>
                            <w:rStyle w:val="Hipercze"/>
                            <w:rFonts w:asciiTheme="majorHAnsi" w:hAnsiTheme="majorHAnsi" w:cstheme="majorHAnsi"/>
                            <w:i/>
                            <w:iCs/>
                          </w:rPr>
                          <w:t>BSSSC AC 2020</w:t>
                        </w:r>
                      </w:hyperlink>
                    </w:p>
                  </w:txbxContent>
                </v:textbox>
                <w10:wrap anchorx="margin"/>
              </v:shape>
            </w:pict>
          </mc:Fallback>
        </mc:AlternateContent>
      </w:r>
    </w:p>
    <w:p w14:paraId="014B6799" w14:textId="4E20D107" w:rsidR="00F017E2" w:rsidRDefault="00F017E2" w:rsidP="00F017E2">
      <w:pPr>
        <w:tabs>
          <w:tab w:val="center" w:pos="4104"/>
          <w:tab w:val="right" w:pos="8208"/>
        </w:tabs>
        <w:ind w:right="862"/>
        <w:jc w:val="center"/>
        <w:rPr>
          <w:rFonts w:ascii="Calibri" w:eastAsia="Calibri" w:hAnsi="Calibri"/>
          <w:b/>
          <w:bCs/>
          <w:i/>
          <w:iCs/>
          <w:smallCaps/>
          <w:color w:val="5B9BD5"/>
          <w:spacing w:val="5"/>
          <w:sz w:val="36"/>
          <w:szCs w:val="36"/>
          <w:lang w:val="en-US" w:eastAsia="en-US"/>
        </w:rPr>
      </w:pPr>
    </w:p>
    <w:p w14:paraId="1B0EBD0F" w14:textId="78583FB6" w:rsidR="00F017E2" w:rsidRPr="001375F0" w:rsidRDefault="001375F0" w:rsidP="001375F0">
      <w:pPr>
        <w:tabs>
          <w:tab w:val="left" w:pos="1245"/>
          <w:tab w:val="left" w:pos="3165"/>
          <w:tab w:val="center" w:pos="4536"/>
        </w:tabs>
        <w:spacing w:line="360" w:lineRule="atLeast"/>
        <w:rPr>
          <w:rStyle w:val="Pogrubienie"/>
          <w:vertAlign w:val="superscript"/>
        </w:rPr>
      </w:pPr>
      <w:r w:rsidRPr="001375F0">
        <w:rPr>
          <w:rStyle w:val="Pogrubienie"/>
          <w:vertAlign w:val="superscript"/>
        </w:rPr>
        <w:tab/>
      </w:r>
      <w:r w:rsidR="00F017E2" w:rsidRPr="001375F0">
        <w:rPr>
          <w:rStyle w:val="Pogrubienie"/>
          <w:vertAlign w:val="superscript"/>
        </w:rPr>
        <w:tab/>
      </w:r>
    </w:p>
    <w:p w14:paraId="4D0CC918" w14:textId="77777777" w:rsidR="00F017E2" w:rsidRPr="00F017E2" w:rsidRDefault="00F017E2" w:rsidP="00F017E2">
      <w:pPr>
        <w:spacing w:line="360" w:lineRule="atLeast"/>
        <w:rPr>
          <w:rStyle w:val="Pogrubienie"/>
        </w:rPr>
      </w:pPr>
    </w:p>
    <w:p w14:paraId="47767A9F" w14:textId="1C19B687" w:rsidR="00F017E2" w:rsidRDefault="00F017E2" w:rsidP="00D55FE9">
      <w:pPr>
        <w:spacing w:line="360" w:lineRule="atLeast"/>
        <w:jc w:val="center"/>
        <w:rPr>
          <w:rFonts w:ascii="Arial" w:hAnsi="Arial" w:cs="Arial"/>
          <w:i/>
          <w:sz w:val="20"/>
          <w:szCs w:val="20"/>
          <w:lang w:val="en-GB"/>
        </w:rPr>
      </w:pPr>
    </w:p>
    <w:p w14:paraId="46210563" w14:textId="0B3D6B12" w:rsidR="00BC6E53" w:rsidRDefault="00BC6E53" w:rsidP="00BC6E53">
      <w:pPr>
        <w:spacing w:line="360" w:lineRule="atLeast"/>
        <w:rPr>
          <w:rFonts w:ascii="Arial" w:hAnsi="Arial" w:cs="Arial"/>
          <w:i/>
          <w:sz w:val="20"/>
          <w:szCs w:val="20"/>
          <w:lang w:val="en-GB"/>
        </w:rPr>
      </w:pPr>
    </w:p>
    <w:p w14:paraId="372EF584" w14:textId="0466959F" w:rsidR="00BC6E53" w:rsidRPr="00BC6E53" w:rsidRDefault="00BC6E53" w:rsidP="00BC6E53">
      <w:pPr>
        <w:spacing w:line="360" w:lineRule="auto"/>
        <w:jc w:val="both"/>
        <w:rPr>
          <w:rFonts w:ascii="Arial" w:hAnsi="Arial" w:cs="Arial"/>
          <w:i/>
          <w:sz w:val="20"/>
          <w:szCs w:val="20"/>
          <w:lang w:val="en-GB"/>
        </w:rPr>
      </w:pPr>
      <w:r w:rsidRPr="00BC6E53">
        <w:rPr>
          <w:rFonts w:ascii="Arial" w:hAnsi="Arial" w:cs="Arial"/>
          <w:i/>
          <w:sz w:val="20"/>
          <w:szCs w:val="20"/>
          <w:lang w:val="en-GB"/>
        </w:rPr>
        <w:t>More sustainable and intelligent transport solutions are important for contributing to the UN Development Goals, the EU Strategy for the BSR and the EU Green Deal. There is an urgent need to decarbonise the transport sector to meet international and EU climate objectives. Increasing popular awareness – in</w:t>
      </w:r>
      <w:r>
        <w:rPr>
          <w:rFonts w:ascii="Arial" w:hAnsi="Arial" w:cs="Arial"/>
          <w:i/>
          <w:sz w:val="20"/>
          <w:szCs w:val="20"/>
          <w:lang w:val="en-GB"/>
        </w:rPr>
        <w:t> </w:t>
      </w:r>
      <w:r w:rsidRPr="00BC6E53">
        <w:rPr>
          <w:rFonts w:ascii="Arial" w:hAnsi="Arial" w:cs="Arial"/>
          <w:i/>
          <w:sz w:val="20"/>
          <w:szCs w:val="20"/>
          <w:lang w:val="en-GB"/>
        </w:rPr>
        <w:t xml:space="preserve"> particular among the younger generation – and more sustainable alternatives provide good conditions for succeeding in this effort.</w:t>
      </w:r>
    </w:p>
    <w:p w14:paraId="1F8D9A07" w14:textId="77777777" w:rsidR="00BC6E53" w:rsidRPr="00BC6E53" w:rsidRDefault="00BC6E53" w:rsidP="00BC6E53">
      <w:pPr>
        <w:spacing w:line="360" w:lineRule="auto"/>
        <w:jc w:val="both"/>
        <w:rPr>
          <w:rFonts w:ascii="Arial" w:hAnsi="Arial" w:cs="Arial"/>
          <w:i/>
          <w:sz w:val="20"/>
          <w:szCs w:val="20"/>
          <w:lang w:val="en-GB"/>
        </w:rPr>
      </w:pPr>
    </w:p>
    <w:p w14:paraId="165AC68D" w14:textId="77777777" w:rsidR="00BC6E53" w:rsidRPr="00BC6E53" w:rsidRDefault="00BC6E53" w:rsidP="00BC6E53">
      <w:pPr>
        <w:spacing w:line="360" w:lineRule="auto"/>
        <w:jc w:val="both"/>
        <w:rPr>
          <w:rFonts w:ascii="Arial" w:hAnsi="Arial" w:cs="Arial"/>
          <w:i/>
          <w:sz w:val="20"/>
          <w:szCs w:val="20"/>
          <w:lang w:val="en-GB"/>
        </w:rPr>
      </w:pPr>
      <w:r w:rsidRPr="00BC6E53">
        <w:rPr>
          <w:rFonts w:ascii="Arial" w:hAnsi="Arial" w:cs="Arial"/>
          <w:i/>
          <w:sz w:val="20"/>
          <w:szCs w:val="20"/>
          <w:lang w:val="en-GB"/>
        </w:rPr>
        <w:t xml:space="preserve">Changes in lifestyles and consumption patterns towards the shared economy are paving the ground for new and innovative mobility concepts, which also have a considerable potential to improve transport services in rural areas with weaker foundations for conventional services. The current developments towards increasing digitalisation and automation have a strong potential for making transport safer, more socially inclusive, less polluting, more efficient, simpler and cheaper. </w:t>
      </w:r>
    </w:p>
    <w:p w14:paraId="337FD80E" w14:textId="77777777" w:rsidR="00BC6E53" w:rsidRPr="00BC6E53" w:rsidRDefault="00BC6E53" w:rsidP="00BC6E53">
      <w:pPr>
        <w:spacing w:line="360" w:lineRule="auto"/>
        <w:jc w:val="both"/>
        <w:rPr>
          <w:rFonts w:ascii="Arial" w:hAnsi="Arial" w:cs="Arial"/>
          <w:i/>
          <w:sz w:val="20"/>
          <w:szCs w:val="20"/>
          <w:lang w:val="en-GB"/>
        </w:rPr>
      </w:pPr>
    </w:p>
    <w:p w14:paraId="4A9059D7" w14:textId="318F9112" w:rsidR="00BC6E53" w:rsidRPr="00BC6E53" w:rsidRDefault="00BC6E53" w:rsidP="00BC6E53">
      <w:pPr>
        <w:spacing w:line="360" w:lineRule="auto"/>
        <w:jc w:val="both"/>
        <w:rPr>
          <w:rFonts w:ascii="Arial" w:hAnsi="Arial" w:cs="Arial"/>
          <w:i/>
          <w:sz w:val="20"/>
          <w:szCs w:val="20"/>
          <w:lang w:val="en-GB"/>
        </w:rPr>
      </w:pPr>
      <w:r w:rsidRPr="00BC6E53">
        <w:rPr>
          <w:rFonts w:ascii="Arial" w:hAnsi="Arial" w:cs="Arial"/>
          <w:i/>
          <w:sz w:val="20"/>
          <w:szCs w:val="20"/>
          <w:lang w:val="en-GB"/>
        </w:rPr>
        <w:t>The Transeuropean Transport Network (TEN-T) is key for promoting accessibility and ensuring quality, efficiency, safety and sustainability of transport operations in the BSR. The network is also important for</w:t>
      </w:r>
      <w:r w:rsidR="007D7325">
        <w:rPr>
          <w:rFonts w:ascii="Arial" w:hAnsi="Arial" w:cs="Arial"/>
          <w:i/>
          <w:sz w:val="20"/>
          <w:szCs w:val="20"/>
          <w:lang w:val="en-GB"/>
        </w:rPr>
        <w:t> </w:t>
      </w:r>
      <w:r w:rsidRPr="00BC6E53">
        <w:rPr>
          <w:rFonts w:ascii="Arial" w:hAnsi="Arial" w:cs="Arial"/>
          <w:i/>
          <w:sz w:val="20"/>
          <w:szCs w:val="20"/>
          <w:lang w:val="en-GB"/>
        </w:rPr>
        <w:t xml:space="preserve">linking the region up to third countries and the rest of the world. </w:t>
      </w:r>
    </w:p>
    <w:p w14:paraId="1ED37542" w14:textId="77777777" w:rsidR="00BC6E53" w:rsidRPr="00BC6E53" w:rsidRDefault="00BC6E53" w:rsidP="00BC6E53">
      <w:pPr>
        <w:spacing w:line="360" w:lineRule="auto"/>
        <w:jc w:val="both"/>
        <w:rPr>
          <w:rFonts w:ascii="Arial" w:hAnsi="Arial" w:cs="Arial"/>
          <w:i/>
          <w:sz w:val="20"/>
          <w:szCs w:val="20"/>
          <w:lang w:val="en-GB"/>
        </w:rPr>
      </w:pPr>
    </w:p>
    <w:p w14:paraId="31462AE3" w14:textId="26265B74" w:rsidR="00BC6E53" w:rsidRPr="00BC6E53" w:rsidRDefault="00BC6E53" w:rsidP="00BC6E53">
      <w:pPr>
        <w:spacing w:line="360" w:lineRule="auto"/>
        <w:jc w:val="both"/>
        <w:rPr>
          <w:rFonts w:ascii="Arial" w:hAnsi="Arial" w:cs="Arial"/>
          <w:i/>
          <w:sz w:val="20"/>
          <w:szCs w:val="20"/>
          <w:lang w:val="en-GB"/>
        </w:rPr>
      </w:pPr>
      <w:r w:rsidRPr="00BC6E53">
        <w:rPr>
          <w:rFonts w:ascii="Arial" w:hAnsi="Arial" w:cs="Arial"/>
          <w:i/>
          <w:sz w:val="20"/>
          <w:szCs w:val="20"/>
          <w:lang w:val="en-GB"/>
        </w:rPr>
        <w:t>The session will present examples of sustainable and intelligent transport solutions in the BSR and beyond. We will also hear perspectives for a sustainable and multimodal transport system in the BSR in the context of the TEN-T revision. Finally, the session will also discuss the role of transport and</w:t>
      </w:r>
      <w:r w:rsidR="007D7325">
        <w:rPr>
          <w:rFonts w:ascii="Arial" w:hAnsi="Arial" w:cs="Arial"/>
          <w:i/>
          <w:sz w:val="20"/>
          <w:szCs w:val="20"/>
          <w:lang w:val="en-GB"/>
        </w:rPr>
        <w:t> </w:t>
      </w:r>
      <w:r w:rsidRPr="00BC6E53">
        <w:rPr>
          <w:rFonts w:ascii="Arial" w:hAnsi="Arial" w:cs="Arial"/>
          <w:i/>
          <w:sz w:val="20"/>
          <w:szCs w:val="20"/>
          <w:lang w:val="en-GB"/>
        </w:rPr>
        <w:t>mobility in the BSR programme 2021 – 2027. Youth representatives will participate and provide their perspectives on the different issues in the session.</w:t>
      </w:r>
    </w:p>
    <w:p w14:paraId="6BE80BFF" w14:textId="77777777" w:rsidR="00BC6E53" w:rsidRPr="00BC6E53" w:rsidRDefault="00BC6E53" w:rsidP="00BC6E53">
      <w:pPr>
        <w:spacing w:line="360" w:lineRule="auto"/>
        <w:jc w:val="both"/>
        <w:rPr>
          <w:rFonts w:ascii="Arial" w:hAnsi="Arial" w:cs="Arial"/>
          <w:i/>
          <w:sz w:val="20"/>
          <w:szCs w:val="20"/>
          <w:lang w:val="en-GB"/>
        </w:rPr>
      </w:pPr>
    </w:p>
    <w:p w14:paraId="7020C2EB" w14:textId="24045E4F" w:rsidR="00BC6E53" w:rsidRDefault="00BC6E53" w:rsidP="007D7325">
      <w:pPr>
        <w:spacing w:line="360" w:lineRule="atLeast"/>
        <w:rPr>
          <w:rFonts w:ascii="Arial" w:hAnsi="Arial" w:cs="Arial"/>
          <w:i/>
          <w:sz w:val="20"/>
          <w:szCs w:val="20"/>
          <w:lang w:val="en-GB"/>
        </w:rPr>
      </w:pPr>
    </w:p>
    <w:p w14:paraId="059A484F" w14:textId="0AE98EA4" w:rsidR="001375F0" w:rsidRDefault="001375F0" w:rsidP="00D55FE9">
      <w:pPr>
        <w:spacing w:line="360" w:lineRule="atLeast"/>
        <w:jc w:val="center"/>
        <w:rPr>
          <w:rFonts w:ascii="Arial" w:hAnsi="Arial" w:cs="Arial"/>
          <w:i/>
          <w:sz w:val="20"/>
          <w:szCs w:val="20"/>
          <w:lang w:val="en-GB"/>
        </w:rPr>
      </w:pPr>
    </w:p>
    <w:tbl>
      <w:tblPr>
        <w:tblStyle w:val="Tabelasiatki1jasnaakcent1"/>
        <w:tblW w:w="5000" w:type="pct"/>
        <w:tblLook w:val="04A0" w:firstRow="1" w:lastRow="0" w:firstColumn="1" w:lastColumn="0" w:noHBand="0" w:noVBand="1"/>
      </w:tblPr>
      <w:tblGrid>
        <w:gridCol w:w="2265"/>
        <w:gridCol w:w="6797"/>
      </w:tblGrid>
      <w:tr w:rsidR="00565B5E" w:rsidRPr="001375F0" w14:paraId="790F0D69" w14:textId="77777777" w:rsidTr="00565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C377008" w14:textId="77777777" w:rsidR="00565B5E" w:rsidRDefault="00565B5E" w:rsidP="00565B5E">
            <w:pPr>
              <w:pStyle w:val="Bezodstpw"/>
              <w:rPr>
                <w:rFonts w:asciiTheme="minorHAnsi" w:hAnsiTheme="minorHAnsi" w:cstheme="minorHAnsi"/>
                <w:i/>
                <w:sz w:val="22"/>
                <w:lang w:val="en-GB"/>
              </w:rPr>
            </w:pPr>
          </w:p>
          <w:p w14:paraId="3596E655" w14:textId="732FA4BA" w:rsidR="00565B5E" w:rsidRPr="00744CAB" w:rsidRDefault="00565B5E" w:rsidP="001D6DC1">
            <w:pPr>
              <w:pStyle w:val="Bezodstpw"/>
              <w:rPr>
                <w:rFonts w:asciiTheme="majorHAnsi" w:hAnsiTheme="majorHAnsi" w:cs="Arial"/>
                <w:i/>
                <w:color w:val="000000" w:themeColor="text1"/>
                <w:lang w:val="en-GB"/>
              </w:rPr>
            </w:pPr>
            <w:r w:rsidRPr="00AF7527">
              <w:rPr>
                <w:rFonts w:asciiTheme="majorHAnsi" w:hAnsiTheme="majorHAnsi" w:cs="Arial"/>
                <w:i/>
                <w:color w:val="000000" w:themeColor="text1"/>
                <w:lang w:val="en-GB"/>
              </w:rPr>
              <w:t>Moderation:</w:t>
            </w:r>
            <w:r w:rsidR="001D6DC1">
              <w:rPr>
                <w:rFonts w:asciiTheme="majorHAnsi" w:hAnsiTheme="majorHAnsi" w:cs="Arial"/>
                <w:i/>
                <w:color w:val="000000" w:themeColor="text1"/>
                <w:lang w:val="en-GB"/>
              </w:rPr>
              <w:t xml:space="preserve"> </w:t>
            </w:r>
            <w:r w:rsidR="00744CAB">
              <w:rPr>
                <w:rFonts w:asciiTheme="majorHAnsi" w:hAnsiTheme="majorHAnsi" w:cs="Arial"/>
                <w:i/>
                <w:color w:val="000000" w:themeColor="text1"/>
                <w:lang w:val="en-GB"/>
              </w:rPr>
              <w:t xml:space="preserve"> </w:t>
            </w:r>
            <w:r w:rsidR="001D6DC1">
              <w:rPr>
                <w:rFonts w:asciiTheme="majorHAnsi" w:hAnsiTheme="majorHAnsi" w:cs="Arial"/>
                <w:i/>
                <w:color w:val="000000" w:themeColor="text1"/>
                <w:lang w:val="en-GB"/>
              </w:rPr>
              <w:t xml:space="preserve">Mr Jon Halvard Eide -  BSSSC rapporteur on transport </w:t>
            </w:r>
          </w:p>
        </w:tc>
      </w:tr>
      <w:tr w:rsidR="00BC7512" w:rsidRPr="001375F0" w14:paraId="2158170D" w14:textId="77777777" w:rsidTr="00744CAB">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vAlign w:val="center"/>
          </w:tcPr>
          <w:p w14:paraId="16F78158" w14:textId="23DB54C2" w:rsidR="00AF7527" w:rsidRDefault="00AF7527" w:rsidP="00744CAB">
            <w:pPr>
              <w:spacing w:line="360" w:lineRule="atLeast"/>
              <w:jc w:val="center"/>
              <w:rPr>
                <w:rFonts w:asciiTheme="majorHAnsi" w:hAnsiTheme="majorHAnsi" w:cs="Arial"/>
                <w:b w:val="0"/>
                <w:i/>
                <w:iCs/>
                <w:color w:val="000000" w:themeColor="text1"/>
                <w:sz w:val="22"/>
                <w:szCs w:val="20"/>
                <w:lang w:val="en-GB"/>
              </w:rPr>
            </w:pPr>
          </w:p>
          <w:p w14:paraId="518280BC" w14:textId="0146417C" w:rsidR="00BC7512" w:rsidRPr="00FE5134" w:rsidRDefault="00FE5134" w:rsidP="00744CAB">
            <w:pPr>
              <w:spacing w:line="360" w:lineRule="atLeast"/>
              <w:jc w:val="center"/>
              <w:rPr>
                <w:rFonts w:asciiTheme="majorHAnsi" w:hAnsiTheme="majorHAnsi" w:cstheme="majorHAnsi"/>
                <w:b w:val="0"/>
                <w:i/>
                <w:iCs/>
                <w:sz w:val="20"/>
                <w:szCs w:val="20"/>
                <w:lang w:val="pl-PL"/>
              </w:rPr>
            </w:pPr>
            <w:r w:rsidRPr="00FE5134">
              <w:rPr>
                <w:rFonts w:asciiTheme="majorHAnsi" w:hAnsiTheme="majorHAnsi" w:cstheme="majorHAnsi"/>
                <w:b w:val="0"/>
                <w:i/>
                <w:iCs/>
                <w:sz w:val="22"/>
                <w:szCs w:val="20"/>
                <w:lang w:val="pl-PL"/>
              </w:rPr>
              <w:t>14:30 – 14:40</w:t>
            </w:r>
          </w:p>
        </w:tc>
        <w:tc>
          <w:tcPr>
            <w:tcW w:w="3750" w:type="pct"/>
            <w:shd w:val="clear" w:color="auto" w:fill="FFFFFF" w:themeFill="background1"/>
          </w:tcPr>
          <w:p w14:paraId="740D8ADD" w14:textId="77777777" w:rsidR="00BC7512" w:rsidRDefault="00BC7512" w:rsidP="00744CAB">
            <w:pPr>
              <w:spacing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0"/>
                <w:lang w:val="pl-PL"/>
              </w:rPr>
            </w:pPr>
          </w:p>
          <w:p w14:paraId="6A1E2401" w14:textId="304F6CF2" w:rsidR="00B41449" w:rsidRPr="00B41449" w:rsidRDefault="001D6DC1" w:rsidP="00744CAB">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pl-PL"/>
              </w:rPr>
            </w:pPr>
            <w:r w:rsidRPr="00B41449">
              <w:rPr>
                <w:rFonts w:asciiTheme="majorHAnsi" w:hAnsiTheme="majorHAnsi" w:cstheme="majorHAnsi"/>
                <w:i/>
                <w:iCs/>
                <w:sz w:val="22"/>
                <w:szCs w:val="20"/>
                <w:lang w:val="en-GB"/>
              </w:rPr>
              <w:t>Welcome and introduction to the workshop</w:t>
            </w:r>
          </w:p>
        </w:tc>
      </w:tr>
      <w:tr w:rsidR="0012288F" w:rsidRPr="001375F0" w14:paraId="45BDB12D" w14:textId="77777777" w:rsidTr="00FE5134">
        <w:tc>
          <w:tcPr>
            <w:cnfStyle w:val="001000000000" w:firstRow="0" w:lastRow="0" w:firstColumn="1" w:lastColumn="0" w:oddVBand="0" w:evenVBand="0" w:oddHBand="0" w:evenHBand="0" w:firstRowFirstColumn="0" w:firstRowLastColumn="0" w:lastRowFirstColumn="0" w:lastRowLastColumn="0"/>
            <w:tcW w:w="1250" w:type="pct"/>
          </w:tcPr>
          <w:p w14:paraId="2040D578" w14:textId="69995A76" w:rsidR="00FE5134" w:rsidRDefault="00FE5134" w:rsidP="00FE5134">
            <w:pPr>
              <w:spacing w:line="360" w:lineRule="atLeast"/>
              <w:rPr>
                <w:rFonts w:asciiTheme="majorHAnsi" w:hAnsiTheme="majorHAnsi" w:cs="Arial"/>
                <w:b w:val="0"/>
                <w:i/>
                <w:iCs/>
                <w:sz w:val="22"/>
                <w:szCs w:val="20"/>
                <w:lang w:val="pl-PL"/>
              </w:rPr>
            </w:pPr>
          </w:p>
          <w:p w14:paraId="68410404" w14:textId="77777777" w:rsidR="00744CAB" w:rsidRDefault="00744CAB" w:rsidP="00FE5134">
            <w:pPr>
              <w:spacing w:line="360" w:lineRule="atLeast"/>
              <w:jc w:val="center"/>
              <w:rPr>
                <w:rFonts w:asciiTheme="majorHAnsi" w:hAnsiTheme="majorHAnsi" w:cs="Arial"/>
                <w:b w:val="0"/>
                <w:i/>
                <w:iCs/>
                <w:sz w:val="22"/>
                <w:szCs w:val="20"/>
                <w:lang w:val="pl-PL"/>
              </w:rPr>
            </w:pPr>
          </w:p>
          <w:p w14:paraId="4A59BCE0" w14:textId="77777777" w:rsidR="00744CAB" w:rsidRDefault="00744CAB" w:rsidP="00FE5134">
            <w:pPr>
              <w:spacing w:line="360" w:lineRule="atLeast"/>
              <w:jc w:val="center"/>
              <w:rPr>
                <w:rFonts w:asciiTheme="majorHAnsi" w:hAnsiTheme="majorHAnsi" w:cs="Arial"/>
                <w:b w:val="0"/>
                <w:i/>
                <w:iCs/>
                <w:sz w:val="22"/>
                <w:szCs w:val="20"/>
                <w:lang w:val="pl-PL"/>
              </w:rPr>
            </w:pPr>
          </w:p>
          <w:p w14:paraId="52D04FF1" w14:textId="21440AA9" w:rsidR="00FE5134" w:rsidRDefault="00FE5134" w:rsidP="00FE5134">
            <w:pPr>
              <w:spacing w:line="360" w:lineRule="atLeast"/>
              <w:jc w:val="center"/>
              <w:rPr>
                <w:rFonts w:asciiTheme="majorHAnsi" w:hAnsiTheme="majorHAnsi" w:cs="Arial"/>
                <w:b w:val="0"/>
                <w:i/>
                <w:iCs/>
                <w:sz w:val="22"/>
                <w:szCs w:val="20"/>
                <w:lang w:val="en-GB"/>
              </w:rPr>
            </w:pPr>
            <w:r w:rsidRPr="00FE5134">
              <w:rPr>
                <w:rFonts w:asciiTheme="majorHAnsi" w:hAnsiTheme="majorHAnsi" w:cs="Arial"/>
                <w:b w:val="0"/>
                <w:i/>
                <w:iCs/>
                <w:sz w:val="22"/>
                <w:szCs w:val="20"/>
                <w:lang w:val="pl-PL"/>
              </w:rPr>
              <w:t>14:40 – 15:00</w:t>
            </w:r>
          </w:p>
          <w:p w14:paraId="4B791BA6" w14:textId="727FEA4A" w:rsidR="00FE5134" w:rsidRDefault="00FE5134" w:rsidP="00FE5134">
            <w:pPr>
              <w:spacing w:line="360" w:lineRule="atLeast"/>
              <w:jc w:val="center"/>
              <w:rPr>
                <w:rFonts w:asciiTheme="majorHAnsi" w:hAnsiTheme="majorHAnsi" w:cs="Arial"/>
                <w:bCs w:val="0"/>
                <w:iCs/>
                <w:szCs w:val="20"/>
                <w:lang w:val="pl-PL"/>
              </w:rPr>
            </w:pPr>
          </w:p>
          <w:p w14:paraId="5E91D3BB" w14:textId="77777777" w:rsidR="00FE5134" w:rsidRPr="00FE5134" w:rsidRDefault="00FE5134" w:rsidP="00FE5134">
            <w:pPr>
              <w:rPr>
                <w:rFonts w:asciiTheme="majorHAnsi" w:hAnsiTheme="majorHAnsi" w:cs="Arial"/>
                <w:szCs w:val="20"/>
                <w:lang w:val="pl-PL"/>
              </w:rPr>
            </w:pPr>
          </w:p>
          <w:p w14:paraId="640681B3" w14:textId="77777777" w:rsidR="00FE5134" w:rsidRPr="00FE5134" w:rsidRDefault="00FE5134" w:rsidP="00FE5134">
            <w:pPr>
              <w:rPr>
                <w:rFonts w:asciiTheme="majorHAnsi" w:hAnsiTheme="majorHAnsi" w:cs="Arial"/>
                <w:szCs w:val="20"/>
                <w:lang w:val="pl-PL"/>
              </w:rPr>
            </w:pPr>
          </w:p>
          <w:p w14:paraId="72860F29" w14:textId="692DEC64" w:rsidR="00FE5134" w:rsidRDefault="00FE5134" w:rsidP="00FE5134">
            <w:pPr>
              <w:rPr>
                <w:rFonts w:asciiTheme="majorHAnsi" w:hAnsiTheme="majorHAnsi" w:cs="Arial"/>
                <w:szCs w:val="20"/>
                <w:lang w:val="pl-PL"/>
              </w:rPr>
            </w:pPr>
          </w:p>
          <w:p w14:paraId="21D29C0F" w14:textId="27B9BC39" w:rsidR="00FE5134" w:rsidRDefault="00FE5134" w:rsidP="00FE5134">
            <w:pPr>
              <w:rPr>
                <w:rFonts w:asciiTheme="majorHAnsi" w:hAnsiTheme="majorHAnsi" w:cs="Arial"/>
                <w:szCs w:val="20"/>
                <w:lang w:val="pl-PL"/>
              </w:rPr>
            </w:pPr>
          </w:p>
          <w:p w14:paraId="1B76A935" w14:textId="3B3052D5" w:rsidR="00FE5134" w:rsidRDefault="00FE5134" w:rsidP="00FE5134">
            <w:pPr>
              <w:rPr>
                <w:rFonts w:asciiTheme="majorHAnsi" w:hAnsiTheme="majorHAnsi" w:cs="Arial"/>
                <w:szCs w:val="20"/>
                <w:lang w:val="pl-PL"/>
              </w:rPr>
            </w:pPr>
          </w:p>
          <w:p w14:paraId="3127AA6D" w14:textId="36C6FF50" w:rsidR="00FE5134" w:rsidRDefault="00FE5134" w:rsidP="00FE5134">
            <w:pPr>
              <w:rPr>
                <w:rFonts w:asciiTheme="majorHAnsi" w:hAnsiTheme="majorHAnsi" w:cs="Arial"/>
                <w:szCs w:val="20"/>
                <w:lang w:val="pl-PL"/>
              </w:rPr>
            </w:pPr>
          </w:p>
          <w:p w14:paraId="5D36D012" w14:textId="6C944D79" w:rsidR="00FE5134" w:rsidRPr="00FE5134" w:rsidRDefault="00FE5134" w:rsidP="00FE5134">
            <w:pPr>
              <w:rPr>
                <w:rFonts w:asciiTheme="majorHAnsi" w:hAnsiTheme="majorHAnsi" w:cs="Arial"/>
                <w:szCs w:val="20"/>
                <w:lang w:val="pl-PL"/>
              </w:rPr>
            </w:pPr>
          </w:p>
          <w:p w14:paraId="304C11BE" w14:textId="1AD92380" w:rsidR="0012288F" w:rsidRPr="00FE5134" w:rsidRDefault="00FE5134" w:rsidP="00FE5134">
            <w:pPr>
              <w:jc w:val="center"/>
              <w:rPr>
                <w:rFonts w:asciiTheme="majorHAnsi" w:hAnsiTheme="majorHAnsi" w:cs="Arial"/>
                <w:b w:val="0"/>
                <w:i/>
                <w:szCs w:val="20"/>
                <w:lang w:val="pl-PL"/>
              </w:rPr>
            </w:pPr>
            <w:r w:rsidRPr="00FE5134">
              <w:rPr>
                <w:rFonts w:asciiTheme="majorHAnsi" w:hAnsiTheme="majorHAnsi" w:cs="Arial"/>
                <w:b w:val="0"/>
                <w:i/>
                <w:iCs/>
                <w:sz w:val="22"/>
                <w:szCs w:val="20"/>
                <w:lang w:val="pl-PL"/>
              </w:rPr>
              <w:t>15:00 – 15:20</w:t>
            </w:r>
          </w:p>
        </w:tc>
        <w:tc>
          <w:tcPr>
            <w:tcW w:w="3750" w:type="pct"/>
          </w:tcPr>
          <w:p w14:paraId="0C05D498" w14:textId="0494F89B" w:rsidR="00FE5134" w:rsidRDefault="00FE5134" w:rsidP="00B41449">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pl-PL"/>
              </w:rPr>
            </w:pPr>
            <w:r w:rsidRPr="00FE5134">
              <w:rPr>
                <w:rFonts w:asciiTheme="majorHAnsi" w:hAnsiTheme="majorHAnsi" w:cstheme="majorHAnsi"/>
                <w:i/>
                <w:iCs/>
                <w:sz w:val="22"/>
                <w:szCs w:val="20"/>
                <w:lang w:val="en-GB"/>
              </w:rPr>
              <w:t>Examples of sustainable and intelligent transport solutions – presentations of BSR  projects</w:t>
            </w:r>
          </w:p>
          <w:p w14:paraId="60848CAB" w14:textId="77777777" w:rsidR="00FE5134" w:rsidRDefault="00FE5134" w:rsidP="00B41449">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pl-PL"/>
              </w:rPr>
            </w:pPr>
          </w:p>
          <w:p w14:paraId="5EC19BC0" w14:textId="21E51646" w:rsidR="00B41449" w:rsidRPr="00744CAB" w:rsidRDefault="00B41449" w:rsidP="00B41449">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sz w:val="22"/>
                <w:szCs w:val="20"/>
                <w:lang w:val="pl-PL"/>
              </w:rPr>
            </w:pPr>
            <w:r w:rsidRPr="00FE5134">
              <w:rPr>
                <w:rFonts w:asciiTheme="majorHAnsi" w:hAnsiTheme="majorHAnsi" w:cstheme="majorHAnsi"/>
                <w:b/>
                <w:i/>
                <w:iCs/>
                <w:sz w:val="22"/>
                <w:szCs w:val="20"/>
                <w:lang w:val="pl-PL"/>
              </w:rPr>
              <w:t>BSR electric - Fostering e-mobility solutions in urban areas in the Baltic Sea Region</w:t>
            </w:r>
          </w:p>
          <w:p w14:paraId="03E3940A" w14:textId="0F423281" w:rsidR="00B41449" w:rsidRPr="00B41449" w:rsidRDefault="00B41449" w:rsidP="00B41449">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pl-PL"/>
              </w:rPr>
            </w:pPr>
            <w:r w:rsidRPr="00B41449">
              <w:rPr>
                <w:rFonts w:asciiTheme="majorHAnsi" w:hAnsiTheme="majorHAnsi" w:cstheme="majorHAnsi"/>
                <w:b/>
                <w:i/>
                <w:iCs/>
                <w:sz w:val="22"/>
                <w:szCs w:val="20"/>
                <w:lang w:val="pl-PL"/>
              </w:rPr>
              <w:t>Ms Franziska Wolf,</w:t>
            </w:r>
            <w:r w:rsidRPr="00B41449">
              <w:rPr>
                <w:rFonts w:asciiTheme="majorHAnsi" w:hAnsiTheme="majorHAnsi" w:cstheme="majorHAnsi"/>
                <w:i/>
                <w:iCs/>
                <w:sz w:val="22"/>
                <w:szCs w:val="20"/>
                <w:lang w:val="pl-PL"/>
              </w:rPr>
              <w:t xml:space="preserve"> Senior Manager Climate Change and Digital Learning/Deputy Head FTZ - NK </w:t>
            </w:r>
            <w:r w:rsidR="00A353E8">
              <w:rPr>
                <w:rFonts w:asciiTheme="majorHAnsi" w:hAnsiTheme="majorHAnsi" w:cstheme="majorHAnsi"/>
                <w:i/>
                <w:iCs/>
                <w:sz w:val="22"/>
                <w:szCs w:val="20"/>
                <w:lang w:val="pl-PL"/>
              </w:rPr>
              <w:t xml:space="preserve"> </w:t>
            </w:r>
          </w:p>
          <w:p w14:paraId="6E78D997" w14:textId="77777777" w:rsidR="00B41449" w:rsidRPr="00B41449" w:rsidRDefault="00B41449" w:rsidP="00B41449">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pl-PL"/>
              </w:rPr>
            </w:pPr>
          </w:p>
          <w:p w14:paraId="613BADF2" w14:textId="441F6C92" w:rsidR="00B41449" w:rsidRPr="00B41449" w:rsidRDefault="00B41449" w:rsidP="00B41449">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pl-PL"/>
              </w:rPr>
            </w:pPr>
            <w:r w:rsidRPr="00B41449">
              <w:rPr>
                <w:rFonts w:asciiTheme="majorHAnsi" w:hAnsiTheme="majorHAnsi" w:cstheme="majorHAnsi"/>
                <w:i/>
                <w:iCs/>
                <w:sz w:val="22"/>
                <w:szCs w:val="20"/>
                <w:lang w:val="pl-PL"/>
              </w:rPr>
              <w:t>MAMBA - Maximised Mobility and Accessibility of Services in</w:t>
            </w:r>
            <w:r>
              <w:rPr>
                <w:rFonts w:asciiTheme="majorHAnsi" w:hAnsiTheme="majorHAnsi" w:cstheme="majorHAnsi"/>
                <w:i/>
                <w:iCs/>
                <w:sz w:val="22"/>
                <w:szCs w:val="20"/>
                <w:lang w:val="pl-PL"/>
              </w:rPr>
              <w:t> </w:t>
            </w:r>
            <w:r w:rsidRPr="00B41449">
              <w:rPr>
                <w:rFonts w:asciiTheme="majorHAnsi" w:hAnsiTheme="majorHAnsi" w:cstheme="majorHAnsi"/>
                <w:i/>
                <w:iCs/>
                <w:sz w:val="22"/>
                <w:szCs w:val="20"/>
                <w:lang w:val="pl-PL"/>
              </w:rPr>
              <w:t xml:space="preserve">Regions Affected by Demographic Change. </w:t>
            </w:r>
          </w:p>
          <w:p w14:paraId="4CB2F084" w14:textId="2ED296D2" w:rsidR="00B41449" w:rsidRPr="00B41449" w:rsidRDefault="00B41449" w:rsidP="00B41449">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pl-PL"/>
              </w:rPr>
            </w:pPr>
            <w:r w:rsidRPr="00B41449">
              <w:rPr>
                <w:rFonts w:asciiTheme="majorHAnsi" w:hAnsiTheme="majorHAnsi" w:cstheme="majorHAnsi"/>
                <w:b/>
                <w:i/>
                <w:iCs/>
                <w:sz w:val="22"/>
                <w:szCs w:val="20"/>
                <w:lang w:val="pl-PL"/>
              </w:rPr>
              <w:t>Ms Nicole Rönnspieß</w:t>
            </w:r>
            <w:r>
              <w:rPr>
                <w:rFonts w:asciiTheme="majorHAnsi" w:hAnsiTheme="majorHAnsi" w:cstheme="majorHAnsi"/>
                <w:i/>
                <w:iCs/>
                <w:sz w:val="22"/>
                <w:szCs w:val="20"/>
                <w:lang w:val="pl-PL"/>
              </w:rPr>
              <w:t xml:space="preserve"> - </w:t>
            </w:r>
            <w:r w:rsidRPr="00B41449">
              <w:rPr>
                <w:rFonts w:asciiTheme="majorHAnsi" w:hAnsiTheme="majorHAnsi" w:cstheme="majorHAnsi"/>
                <w:i/>
                <w:iCs/>
                <w:sz w:val="22"/>
                <w:szCs w:val="20"/>
                <w:lang w:val="pl-PL"/>
              </w:rPr>
              <w:t xml:space="preserve"> Ökumenische Diakonie</w:t>
            </w:r>
            <w:r w:rsidR="00A353E8">
              <w:rPr>
                <w:rFonts w:asciiTheme="majorHAnsi" w:hAnsiTheme="majorHAnsi" w:cstheme="majorHAnsi"/>
                <w:i/>
                <w:iCs/>
                <w:sz w:val="22"/>
                <w:szCs w:val="20"/>
                <w:lang w:val="pl-PL"/>
              </w:rPr>
              <w:t xml:space="preserve"> </w:t>
            </w:r>
          </w:p>
          <w:p w14:paraId="1C395953" w14:textId="77777777" w:rsidR="00AD0571" w:rsidRDefault="00AD0571" w:rsidP="00AD0571">
            <w:pPr>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pl-PL"/>
              </w:rPr>
            </w:pPr>
          </w:p>
          <w:p w14:paraId="548CDF2C" w14:textId="77777777" w:rsidR="00990CEF" w:rsidRPr="00990CEF" w:rsidRDefault="00990CEF" w:rsidP="00990CEF">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2"/>
                <w:lang w:val="pl-PL"/>
              </w:rPr>
            </w:pPr>
            <w:r w:rsidRPr="00990CEF">
              <w:rPr>
                <w:rFonts w:asciiTheme="majorHAnsi" w:hAnsiTheme="majorHAnsi" w:cstheme="majorHAnsi"/>
                <w:i/>
                <w:iCs/>
                <w:sz w:val="22"/>
                <w:szCs w:val="22"/>
                <w:lang w:val="pl-PL"/>
              </w:rPr>
              <w:t>ART-Forum – Automated road transport in the North Sea Region</w:t>
            </w:r>
          </w:p>
          <w:p w14:paraId="60DE2852" w14:textId="3B5A792B" w:rsidR="0012288F" w:rsidRPr="00AD0571" w:rsidRDefault="00990CEF" w:rsidP="00990CEF">
            <w:pPr>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pl-PL"/>
              </w:rPr>
            </w:pPr>
            <w:r w:rsidRPr="00990CEF">
              <w:rPr>
                <w:rFonts w:asciiTheme="majorHAnsi" w:hAnsiTheme="majorHAnsi" w:cstheme="majorHAnsi"/>
                <w:b/>
                <w:i/>
                <w:iCs/>
                <w:sz w:val="22"/>
                <w:szCs w:val="22"/>
                <w:lang w:val="pl-PL"/>
              </w:rPr>
              <w:t>Mr. Michael Glotz-Richter</w:t>
            </w:r>
            <w:r w:rsidRPr="00990CEF">
              <w:rPr>
                <w:rFonts w:asciiTheme="majorHAnsi" w:hAnsiTheme="majorHAnsi" w:cstheme="majorHAnsi"/>
                <w:i/>
                <w:iCs/>
                <w:sz w:val="22"/>
                <w:szCs w:val="22"/>
                <w:lang w:val="pl-PL"/>
              </w:rPr>
              <w:t>, Senior project manager sustainable mobility, Free Hanseatic City of Bremen</w:t>
            </w:r>
          </w:p>
        </w:tc>
      </w:tr>
      <w:tr w:rsidR="00565B5E" w:rsidRPr="001375F0" w14:paraId="20959C61" w14:textId="77777777" w:rsidTr="00B41449">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vAlign w:val="center"/>
          </w:tcPr>
          <w:p w14:paraId="1942D5FB" w14:textId="0E454F05" w:rsidR="00565B5E" w:rsidRPr="00B41449" w:rsidRDefault="00565B5E" w:rsidP="00B41449">
            <w:pPr>
              <w:shd w:val="clear" w:color="auto" w:fill="FFFFFF" w:themeFill="background1"/>
              <w:spacing w:line="360" w:lineRule="atLeast"/>
              <w:jc w:val="center"/>
              <w:rPr>
                <w:rFonts w:asciiTheme="majorHAnsi" w:hAnsiTheme="majorHAnsi" w:cs="Arial"/>
                <w:b w:val="0"/>
                <w:i/>
                <w:iCs/>
                <w:sz w:val="22"/>
                <w:szCs w:val="20"/>
                <w:lang w:val="en-GB"/>
              </w:rPr>
            </w:pPr>
            <w:r w:rsidRPr="00B41449">
              <w:rPr>
                <w:rFonts w:asciiTheme="majorHAnsi" w:hAnsiTheme="majorHAnsi" w:cs="Arial"/>
                <w:b w:val="0"/>
                <w:i/>
                <w:iCs/>
                <w:sz w:val="22"/>
                <w:szCs w:val="20"/>
                <w:lang w:val="en-GB"/>
              </w:rPr>
              <w:br/>
            </w:r>
          </w:p>
        </w:tc>
        <w:tc>
          <w:tcPr>
            <w:tcW w:w="3750" w:type="pct"/>
            <w:shd w:val="clear" w:color="auto" w:fill="FFFFFF" w:themeFill="background1"/>
          </w:tcPr>
          <w:p w14:paraId="5ED2FAE6" w14:textId="23F9144F" w:rsidR="00FE5134" w:rsidRPr="00FE5134" w:rsidRDefault="00FE5134" w:rsidP="00B41449">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pl-PL"/>
              </w:rPr>
            </w:pPr>
            <w:r w:rsidRPr="00FE5134">
              <w:rPr>
                <w:rFonts w:asciiTheme="majorHAnsi" w:hAnsiTheme="majorHAnsi" w:cstheme="majorHAnsi"/>
                <w:i/>
                <w:iCs/>
                <w:sz w:val="22"/>
                <w:szCs w:val="20"/>
                <w:lang w:val="en-GB"/>
              </w:rPr>
              <w:t>Perspectives for a sustainable and  multimodal transport system in the BSR in</w:t>
            </w:r>
            <w:r w:rsidRPr="00FE5134">
              <w:rPr>
                <w:rFonts w:asciiTheme="majorHAnsi" w:hAnsiTheme="majorHAnsi" w:cstheme="majorHAnsi"/>
                <w:i/>
                <w:iCs/>
                <w:sz w:val="22"/>
                <w:szCs w:val="20"/>
              </w:rPr>
              <w:t> </w:t>
            </w:r>
            <w:r w:rsidRPr="00FE5134">
              <w:rPr>
                <w:rFonts w:asciiTheme="majorHAnsi" w:hAnsiTheme="majorHAnsi" w:cstheme="majorHAnsi"/>
                <w:i/>
                <w:iCs/>
                <w:sz w:val="22"/>
                <w:szCs w:val="20"/>
                <w:lang w:val="en-GB"/>
              </w:rPr>
              <w:t>the context of  the TEN-T revision</w:t>
            </w:r>
          </w:p>
          <w:p w14:paraId="3F0A6A23" w14:textId="77777777" w:rsidR="00FE5134" w:rsidRPr="00FE5134" w:rsidRDefault="00FE5134" w:rsidP="00B41449">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pl-PL"/>
              </w:rPr>
            </w:pPr>
          </w:p>
          <w:p w14:paraId="0B88F7C3" w14:textId="73C1E9D7" w:rsidR="00565B5E" w:rsidRPr="001375F0" w:rsidRDefault="00B41449" w:rsidP="00B41449">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pl-PL"/>
              </w:rPr>
            </w:pPr>
            <w:r w:rsidRPr="00B41449">
              <w:rPr>
                <w:rFonts w:ascii="Arial" w:hAnsi="Arial" w:cs="Arial"/>
                <w:b/>
                <w:i/>
                <w:iCs/>
                <w:sz w:val="20"/>
                <w:szCs w:val="20"/>
                <w:lang w:val="pl-PL"/>
              </w:rPr>
              <w:t>Ms Ulrike Schütz</w:t>
            </w:r>
            <w:r w:rsidRPr="00B41449">
              <w:rPr>
                <w:rFonts w:ascii="Arial" w:hAnsi="Arial" w:cs="Arial"/>
                <w:i/>
                <w:iCs/>
                <w:sz w:val="20"/>
                <w:szCs w:val="20"/>
                <w:lang w:val="pl-PL"/>
              </w:rPr>
              <w:t xml:space="preserve"> </w:t>
            </w:r>
            <w:r>
              <w:rPr>
                <w:rFonts w:ascii="Arial" w:hAnsi="Arial" w:cs="Arial"/>
                <w:i/>
                <w:iCs/>
                <w:sz w:val="20"/>
                <w:szCs w:val="20"/>
                <w:lang w:val="pl-PL"/>
              </w:rPr>
              <w:t xml:space="preserve">- </w:t>
            </w:r>
            <w:r w:rsidRPr="00B41449">
              <w:rPr>
                <w:rFonts w:ascii="Arial" w:hAnsi="Arial" w:cs="Arial"/>
                <w:i/>
                <w:iCs/>
                <w:sz w:val="20"/>
                <w:szCs w:val="20"/>
                <w:lang w:val="pl-PL"/>
              </w:rPr>
              <w:t>Joint Spatial Planning Department (JSPD) / Finnish  representatives of the Scandria Alliance</w:t>
            </w:r>
            <w:r w:rsidR="00A353E8">
              <w:rPr>
                <w:rFonts w:ascii="Arial" w:hAnsi="Arial" w:cs="Arial"/>
                <w:i/>
                <w:iCs/>
                <w:sz w:val="20"/>
                <w:szCs w:val="20"/>
                <w:lang w:val="pl-PL"/>
              </w:rPr>
              <w:t xml:space="preserve"> </w:t>
            </w:r>
          </w:p>
        </w:tc>
      </w:tr>
      <w:tr w:rsidR="00B41449" w:rsidRPr="001375F0" w14:paraId="5523A94F" w14:textId="77777777" w:rsidTr="00B4144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vAlign w:val="center"/>
          </w:tcPr>
          <w:p w14:paraId="2C4B05A1" w14:textId="02906BBD" w:rsidR="00B41449" w:rsidRPr="00B41449" w:rsidRDefault="00B41449" w:rsidP="00B41449">
            <w:pPr>
              <w:shd w:val="clear" w:color="auto" w:fill="FFFFFF" w:themeFill="background1"/>
              <w:spacing w:line="360" w:lineRule="atLeast"/>
              <w:jc w:val="center"/>
              <w:rPr>
                <w:rFonts w:asciiTheme="majorHAnsi" w:hAnsiTheme="majorHAnsi" w:cstheme="majorHAnsi"/>
                <w:i/>
                <w:iCs/>
                <w:sz w:val="20"/>
                <w:szCs w:val="20"/>
                <w:lang w:val="pl-PL"/>
              </w:rPr>
            </w:pPr>
            <w:r w:rsidRPr="00B41449">
              <w:rPr>
                <w:rFonts w:asciiTheme="majorHAnsi" w:hAnsiTheme="majorHAnsi" w:cstheme="majorHAnsi"/>
                <w:i/>
                <w:iCs/>
                <w:sz w:val="22"/>
                <w:szCs w:val="20"/>
                <w:lang w:val="pl-PL"/>
              </w:rPr>
              <w:t xml:space="preserve">Break </w:t>
            </w:r>
          </w:p>
        </w:tc>
      </w:tr>
      <w:tr w:rsidR="00B41449" w:rsidRPr="001375F0" w14:paraId="1A8E3A40" w14:textId="77777777" w:rsidTr="004D5442">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vAlign w:val="center"/>
          </w:tcPr>
          <w:p w14:paraId="242894A1" w14:textId="77777777" w:rsidR="004D5442" w:rsidRDefault="004D5442" w:rsidP="004D5442">
            <w:pPr>
              <w:shd w:val="clear" w:color="auto" w:fill="FFFFFF" w:themeFill="background1"/>
              <w:spacing w:line="360" w:lineRule="atLeast"/>
              <w:jc w:val="center"/>
              <w:rPr>
                <w:rFonts w:asciiTheme="majorHAnsi" w:hAnsiTheme="majorHAnsi" w:cs="Arial"/>
                <w:b w:val="0"/>
                <w:i/>
                <w:iCs/>
                <w:sz w:val="22"/>
                <w:szCs w:val="20"/>
                <w:lang w:val="en-GB"/>
              </w:rPr>
            </w:pPr>
          </w:p>
          <w:p w14:paraId="239F9830" w14:textId="77777777" w:rsidR="00B41449" w:rsidRPr="00B41449" w:rsidRDefault="00B41449" w:rsidP="00FE5134">
            <w:pPr>
              <w:shd w:val="clear" w:color="auto" w:fill="FFFFFF" w:themeFill="background1"/>
              <w:spacing w:line="360" w:lineRule="atLeast"/>
              <w:jc w:val="center"/>
              <w:rPr>
                <w:rFonts w:asciiTheme="majorHAnsi" w:hAnsiTheme="majorHAnsi" w:cs="Arial"/>
                <w:i/>
                <w:iCs/>
                <w:sz w:val="22"/>
                <w:szCs w:val="20"/>
                <w:lang w:val="en-GB"/>
              </w:rPr>
            </w:pPr>
          </w:p>
        </w:tc>
        <w:tc>
          <w:tcPr>
            <w:tcW w:w="3750" w:type="pct"/>
            <w:shd w:val="clear" w:color="auto" w:fill="FFFFFF" w:themeFill="background1"/>
          </w:tcPr>
          <w:p w14:paraId="737864DC" w14:textId="44B837C5" w:rsidR="004D5442" w:rsidRPr="00744CAB" w:rsidRDefault="00FE5134" w:rsidP="004D5442">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en-GB"/>
              </w:rPr>
            </w:pPr>
            <w:r w:rsidRPr="00FE5134">
              <w:rPr>
                <w:rFonts w:asciiTheme="majorHAnsi" w:hAnsiTheme="majorHAnsi" w:cstheme="majorHAnsi"/>
                <w:i/>
                <w:iCs/>
                <w:sz w:val="22"/>
                <w:szCs w:val="20"/>
                <w:lang w:val="en-GB"/>
              </w:rPr>
              <w:t xml:space="preserve">Transport and mobility in the BSR programme 2021 – 2027. </w:t>
            </w:r>
            <w:r w:rsidR="004D5442" w:rsidRPr="00FE5134">
              <w:rPr>
                <w:rFonts w:asciiTheme="majorHAnsi" w:hAnsiTheme="majorHAnsi" w:cstheme="majorHAnsi"/>
                <w:i/>
                <w:iCs/>
                <w:sz w:val="22"/>
                <w:szCs w:val="20"/>
                <w:lang w:val="en-GB"/>
              </w:rPr>
              <w:t>Presentation of the JPC proposal [topic 7] on Green and inte</w:t>
            </w:r>
            <w:r w:rsidR="00DC3E63" w:rsidRPr="00FE5134">
              <w:rPr>
                <w:rFonts w:asciiTheme="majorHAnsi" w:hAnsiTheme="majorHAnsi" w:cstheme="majorHAnsi"/>
                <w:i/>
                <w:iCs/>
                <w:sz w:val="22"/>
                <w:szCs w:val="20"/>
                <w:lang w:val="en-GB"/>
              </w:rPr>
              <w:t xml:space="preserve">lligent transport and mobility </w:t>
            </w:r>
          </w:p>
          <w:p w14:paraId="7C270DB8" w14:textId="77777777" w:rsidR="00744CAB" w:rsidRDefault="00744CAB" w:rsidP="004D5442">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sz w:val="22"/>
                <w:szCs w:val="20"/>
                <w:lang w:val="en-GB"/>
              </w:rPr>
            </w:pPr>
          </w:p>
          <w:p w14:paraId="7654CCB0" w14:textId="0741A36C" w:rsidR="00744CAB" w:rsidRDefault="004D5442" w:rsidP="004D5442">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en-GB"/>
              </w:rPr>
            </w:pPr>
            <w:r w:rsidRPr="004D5442">
              <w:rPr>
                <w:rFonts w:asciiTheme="majorHAnsi" w:hAnsiTheme="majorHAnsi" w:cstheme="majorHAnsi"/>
                <w:b/>
                <w:i/>
                <w:iCs/>
                <w:sz w:val="22"/>
                <w:szCs w:val="20"/>
                <w:lang w:val="en-GB"/>
              </w:rPr>
              <w:t>Mr  Matti Lipsanen</w:t>
            </w:r>
            <w:r w:rsidR="00744CAB">
              <w:rPr>
                <w:rFonts w:asciiTheme="majorHAnsi" w:hAnsiTheme="majorHAnsi" w:cstheme="majorHAnsi"/>
                <w:i/>
                <w:iCs/>
                <w:sz w:val="22"/>
                <w:szCs w:val="20"/>
                <w:lang w:val="en-GB"/>
              </w:rPr>
              <w:t xml:space="preserve">, JPC member </w:t>
            </w:r>
          </w:p>
          <w:p w14:paraId="29A84919" w14:textId="0E41332C" w:rsidR="004D5442" w:rsidRDefault="00744CAB" w:rsidP="004D5442">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en-GB"/>
              </w:rPr>
            </w:pPr>
            <w:r>
              <w:rPr>
                <w:rFonts w:asciiTheme="majorHAnsi" w:hAnsiTheme="majorHAnsi" w:cstheme="majorHAnsi"/>
                <w:i/>
                <w:iCs/>
                <w:sz w:val="22"/>
                <w:szCs w:val="20"/>
                <w:lang w:val="en-GB"/>
              </w:rPr>
              <w:t>D</w:t>
            </w:r>
            <w:r w:rsidR="004D5442" w:rsidRPr="004D5442">
              <w:rPr>
                <w:rFonts w:asciiTheme="majorHAnsi" w:hAnsiTheme="majorHAnsi" w:cstheme="majorHAnsi"/>
                <w:i/>
                <w:iCs/>
                <w:sz w:val="22"/>
                <w:szCs w:val="20"/>
                <w:lang w:val="en-GB"/>
              </w:rPr>
              <w:t>iscussion on the orientation of transport and mobility in the next BSR programme – topics, target groups and type of projects</w:t>
            </w:r>
          </w:p>
          <w:p w14:paraId="7E8CC9F7" w14:textId="77777777" w:rsidR="00744CAB" w:rsidRDefault="00744CAB" w:rsidP="004D5442">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en-GB"/>
              </w:rPr>
            </w:pPr>
          </w:p>
          <w:p w14:paraId="3C9E28C1" w14:textId="19BCED78" w:rsidR="00B41449" w:rsidRPr="00744CAB" w:rsidRDefault="00744CAB" w:rsidP="00744CAB">
            <w:pPr>
              <w:shd w:val="clear" w:color="auto" w:fill="FFFFFF" w:themeFill="background1"/>
              <w:spacing w:line="36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0"/>
                <w:lang w:val="en-GB"/>
              </w:rPr>
            </w:pPr>
            <w:r>
              <w:rPr>
                <w:rFonts w:asciiTheme="majorHAnsi" w:hAnsiTheme="majorHAnsi" w:cstheme="majorHAnsi"/>
                <w:i/>
                <w:iCs/>
                <w:sz w:val="22"/>
                <w:szCs w:val="20"/>
                <w:lang w:val="en-GB"/>
              </w:rPr>
              <w:t xml:space="preserve">Conclusion </w:t>
            </w:r>
          </w:p>
        </w:tc>
      </w:tr>
    </w:tbl>
    <w:p w14:paraId="630D547D" w14:textId="7FEECD29" w:rsidR="00C66CF4" w:rsidRPr="00C66CF4" w:rsidRDefault="00C66CF4" w:rsidP="00744CAB">
      <w:pPr>
        <w:spacing w:line="360" w:lineRule="atLeast"/>
        <w:rPr>
          <w:rFonts w:ascii="Arial" w:hAnsi="Arial" w:cs="Arial"/>
          <w:b/>
          <w:lang w:val="en-GB"/>
        </w:rPr>
      </w:pPr>
    </w:p>
    <w:sectPr w:rsidR="00C66CF4" w:rsidRPr="00C66CF4">
      <w:headerReference w:type="default" r:id="rId9"/>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3762E" w16cid:durableId="22DE302C"/>
  <w16cid:commentId w16cid:paraId="66A9A038" w16cid:durableId="22DE34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641A" w14:textId="77777777" w:rsidR="00CC60B3" w:rsidRDefault="00CC60B3" w:rsidP="00AD6C07">
      <w:r>
        <w:separator/>
      </w:r>
    </w:p>
  </w:endnote>
  <w:endnote w:type="continuationSeparator" w:id="0">
    <w:p w14:paraId="570B2ABE" w14:textId="77777777" w:rsidR="00CC60B3" w:rsidRDefault="00CC60B3" w:rsidP="00AD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E7B7" w14:textId="77777777" w:rsidR="00F017E2" w:rsidRPr="00F017E2" w:rsidRDefault="00F017E2" w:rsidP="00F017E2">
    <w:pPr>
      <w:tabs>
        <w:tab w:val="center" w:pos="4536"/>
        <w:tab w:val="right" w:pos="9072"/>
      </w:tabs>
      <w:rPr>
        <w:rFonts w:ascii="Calibri" w:eastAsia="Calibri" w:hAnsi="Calibri"/>
        <w:b/>
        <w:sz w:val="16"/>
        <w:szCs w:val="22"/>
        <w:lang w:val="en-AU" w:eastAsia="en-US"/>
      </w:rPr>
    </w:pPr>
    <w:r w:rsidRPr="00F017E2">
      <w:rPr>
        <w:rFonts w:ascii="Calibri" w:eastAsia="Calibri" w:hAnsi="Calibri"/>
        <w:noProof/>
        <w:sz w:val="22"/>
        <w:szCs w:val="22"/>
        <w:lang w:val="pl-PL" w:eastAsia="pl-PL"/>
      </w:rPr>
      <w:drawing>
        <wp:anchor distT="0" distB="0" distL="114300" distR="114300" simplePos="0" relativeHeight="251659264" behindDoc="1" locked="0" layoutInCell="1" allowOverlap="1" wp14:anchorId="58933915" wp14:editId="2301CF25">
          <wp:simplePos x="0" y="0"/>
          <wp:positionH relativeFrom="column">
            <wp:posOffset>-4445</wp:posOffset>
          </wp:positionH>
          <wp:positionV relativeFrom="paragraph">
            <wp:posOffset>-78740</wp:posOffset>
          </wp:positionV>
          <wp:extent cx="1047750" cy="493128"/>
          <wp:effectExtent l="0" t="0" r="0" b="2540"/>
          <wp:wrapTight wrapText="bothSides">
            <wp:wrapPolygon edited="0">
              <wp:start x="0" y="0"/>
              <wp:lineTo x="0" y="17536"/>
              <wp:lineTo x="1571" y="20876"/>
              <wp:lineTo x="6284" y="20876"/>
              <wp:lineTo x="6676" y="20876"/>
              <wp:lineTo x="9033" y="14196"/>
              <wp:lineTo x="21207" y="10856"/>
              <wp:lineTo x="21207" y="1670"/>
              <wp:lineTo x="903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JEWODZTWO-POMORSKIE-poziom-prawa-ENG-RGB-FOR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493128"/>
                  </a:xfrm>
                  <a:prstGeom prst="rect">
                    <a:avLst/>
                  </a:prstGeom>
                </pic:spPr>
              </pic:pic>
            </a:graphicData>
          </a:graphic>
          <wp14:sizeRelH relativeFrom="page">
            <wp14:pctWidth>0</wp14:pctWidth>
          </wp14:sizeRelH>
          <wp14:sizeRelV relativeFrom="page">
            <wp14:pctHeight>0</wp14:pctHeight>
          </wp14:sizeRelV>
        </wp:anchor>
      </w:drawing>
    </w:r>
    <w:r w:rsidRPr="00F017E2">
      <w:rPr>
        <w:rFonts w:ascii="Calibri" w:eastAsia="Calibri" w:hAnsi="Calibri"/>
        <w:sz w:val="22"/>
        <w:szCs w:val="22"/>
        <w:lang w:val="pl-PL" w:eastAsia="en-US"/>
      </w:rPr>
      <w:ptab w:relativeTo="margin" w:alignment="center" w:leader="none"/>
    </w:r>
    <w:r w:rsidRPr="00F017E2">
      <w:rPr>
        <w:rFonts w:ascii="Calibri" w:eastAsia="Calibri" w:hAnsi="Calibri"/>
        <w:b/>
        <w:sz w:val="16"/>
        <w:szCs w:val="22"/>
        <w:lang w:val="en-AU" w:eastAsia="en-US"/>
      </w:rPr>
      <w:t xml:space="preserve">Baltic Sea States Subregional Co-operation </w:t>
    </w:r>
    <w:r w:rsidRPr="00F017E2">
      <w:rPr>
        <w:rFonts w:ascii="Calibri" w:eastAsia="Calibri" w:hAnsi="Calibri"/>
        <w:b/>
        <w:sz w:val="16"/>
        <w:szCs w:val="22"/>
        <w:lang w:val="en-AU" w:eastAsia="en-US"/>
      </w:rPr>
      <w:tab/>
      <w:t>c/o Pomorskie Voivodeship</w:t>
    </w:r>
  </w:p>
  <w:p w14:paraId="59961299" w14:textId="77777777" w:rsidR="00F017E2" w:rsidRPr="00F017E2" w:rsidRDefault="00F017E2" w:rsidP="00F017E2">
    <w:pPr>
      <w:tabs>
        <w:tab w:val="center" w:pos="4536"/>
        <w:tab w:val="right" w:pos="9072"/>
      </w:tabs>
      <w:ind w:left="3119"/>
      <w:rPr>
        <w:rFonts w:ascii="Calibri" w:eastAsia="Calibri" w:hAnsi="Calibri"/>
        <w:sz w:val="16"/>
        <w:szCs w:val="22"/>
        <w:lang w:val="pl-PL" w:eastAsia="en-US"/>
      </w:rPr>
    </w:pPr>
    <w:r w:rsidRPr="00F017E2">
      <w:rPr>
        <w:rFonts w:ascii="Calibri" w:eastAsia="Calibri" w:hAnsi="Calibri"/>
        <w:sz w:val="16"/>
        <w:szCs w:val="22"/>
        <w:lang w:val="pl-PL" w:eastAsia="en-US"/>
      </w:rPr>
      <w:t xml:space="preserve">Pomorskie Voivodeship </w:t>
    </w:r>
    <w:r w:rsidRPr="00F017E2">
      <w:rPr>
        <w:rFonts w:ascii="Calibri" w:eastAsia="Calibri" w:hAnsi="Calibri"/>
        <w:sz w:val="16"/>
        <w:szCs w:val="22"/>
        <w:lang w:val="pl-PL" w:eastAsia="en-US"/>
      </w:rPr>
      <w:tab/>
      <w:t>Ul. Okopowa 21/27</w:t>
    </w:r>
  </w:p>
  <w:p w14:paraId="6D545D7B" w14:textId="77777777" w:rsidR="00F017E2" w:rsidRPr="00F017E2" w:rsidRDefault="00F017E2" w:rsidP="00F017E2">
    <w:pPr>
      <w:tabs>
        <w:tab w:val="center" w:pos="4536"/>
        <w:tab w:val="right" w:pos="9072"/>
      </w:tabs>
      <w:ind w:left="3119"/>
      <w:rPr>
        <w:rFonts w:ascii="Calibri" w:eastAsia="Calibri" w:hAnsi="Calibri"/>
        <w:sz w:val="22"/>
        <w:szCs w:val="22"/>
        <w:lang w:val="pl-PL" w:eastAsia="en-US"/>
      </w:rPr>
    </w:pPr>
    <w:r w:rsidRPr="00F017E2">
      <w:rPr>
        <w:rFonts w:ascii="Calibri" w:eastAsia="Calibri" w:hAnsi="Calibri"/>
        <w:sz w:val="16"/>
        <w:szCs w:val="22"/>
        <w:lang w:val="pl-PL" w:eastAsia="en-US"/>
      </w:rPr>
      <w:t xml:space="preserve">Chairmanship 2020-2021 </w:t>
    </w:r>
    <w:r w:rsidRPr="00F017E2">
      <w:rPr>
        <w:rFonts w:ascii="Calibri" w:eastAsia="Calibri" w:hAnsi="Calibri"/>
        <w:sz w:val="16"/>
        <w:szCs w:val="22"/>
        <w:lang w:val="pl-PL" w:eastAsia="en-US"/>
      </w:rPr>
      <w:tab/>
      <w:t>80-810 Gdańsk, Poland</w:t>
    </w:r>
  </w:p>
  <w:p w14:paraId="7A3971BF" w14:textId="3B6FABF0" w:rsidR="00F017E2" w:rsidRDefault="00F017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2C130" w14:textId="77777777" w:rsidR="00CC60B3" w:rsidRDefault="00CC60B3" w:rsidP="00AD6C07">
      <w:r>
        <w:separator/>
      </w:r>
    </w:p>
  </w:footnote>
  <w:footnote w:type="continuationSeparator" w:id="0">
    <w:p w14:paraId="0BE63776" w14:textId="77777777" w:rsidR="00CC60B3" w:rsidRDefault="00CC60B3" w:rsidP="00AD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4531"/>
      <w:gridCol w:w="4531"/>
    </w:tblGrid>
    <w:tr w:rsidR="00F017E2" w:rsidRPr="00F017E2" w14:paraId="7787032D" w14:textId="77777777" w:rsidTr="00F17262">
      <w:tc>
        <w:tcPr>
          <w:tcW w:w="4531" w:type="dxa"/>
          <w:tcBorders>
            <w:top w:val="nil"/>
            <w:left w:val="nil"/>
            <w:bottom w:val="nil"/>
            <w:right w:val="single" w:sz="8" w:space="0" w:color="auto"/>
          </w:tcBorders>
          <w:tcMar>
            <w:left w:w="284" w:type="dxa"/>
            <w:right w:w="284" w:type="dxa"/>
          </w:tcMar>
          <w:vAlign w:val="center"/>
        </w:tcPr>
        <w:p w14:paraId="3B1D5161" w14:textId="77777777" w:rsidR="00F017E2" w:rsidRPr="00F017E2" w:rsidRDefault="00F017E2" w:rsidP="00F017E2">
          <w:pPr>
            <w:tabs>
              <w:tab w:val="center" w:pos="4536"/>
              <w:tab w:val="right" w:pos="9072"/>
            </w:tabs>
            <w:jc w:val="right"/>
            <w:rPr>
              <w:sz w:val="22"/>
              <w:szCs w:val="22"/>
            </w:rPr>
          </w:pPr>
          <w:r w:rsidRPr="00F017E2">
            <w:rPr>
              <w:noProof/>
              <w:sz w:val="22"/>
              <w:szCs w:val="22"/>
              <w:lang w:val="pl-PL" w:eastAsia="pl-PL"/>
            </w:rPr>
            <w:drawing>
              <wp:inline distT="0" distB="0" distL="0" distR="0" wp14:anchorId="1191DB66" wp14:editId="239A89E2">
                <wp:extent cx="1447800" cy="93795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SC_logo.jpg"/>
                        <pic:cNvPicPr/>
                      </pic:nvPicPr>
                      <pic:blipFill>
                        <a:blip r:embed="rId1">
                          <a:extLst>
                            <a:ext uri="{28A0092B-C50C-407E-A947-70E740481C1C}">
                              <a14:useLocalDpi xmlns:a14="http://schemas.microsoft.com/office/drawing/2010/main" val="0"/>
                            </a:ext>
                          </a:extLst>
                        </a:blip>
                        <a:stretch>
                          <a:fillRect/>
                        </a:stretch>
                      </pic:blipFill>
                      <pic:spPr>
                        <a:xfrm>
                          <a:off x="0" y="0"/>
                          <a:ext cx="1460004" cy="945863"/>
                        </a:xfrm>
                        <a:prstGeom prst="rect">
                          <a:avLst/>
                        </a:prstGeom>
                      </pic:spPr>
                    </pic:pic>
                  </a:graphicData>
                </a:graphic>
              </wp:inline>
            </w:drawing>
          </w:r>
        </w:p>
      </w:tc>
      <w:tc>
        <w:tcPr>
          <w:tcW w:w="4531" w:type="dxa"/>
          <w:tcBorders>
            <w:top w:val="nil"/>
            <w:left w:val="single" w:sz="8" w:space="0" w:color="auto"/>
            <w:bottom w:val="nil"/>
            <w:right w:val="nil"/>
          </w:tcBorders>
          <w:tcMar>
            <w:left w:w="284" w:type="dxa"/>
            <w:right w:w="284" w:type="dxa"/>
          </w:tcMar>
          <w:vAlign w:val="center"/>
        </w:tcPr>
        <w:p w14:paraId="6EC7C117" w14:textId="77777777" w:rsidR="00F017E2" w:rsidRPr="00F017E2" w:rsidRDefault="00F017E2" w:rsidP="00F017E2">
          <w:pPr>
            <w:tabs>
              <w:tab w:val="center" w:pos="4536"/>
              <w:tab w:val="right" w:pos="9072"/>
            </w:tabs>
            <w:rPr>
              <w:sz w:val="28"/>
              <w:szCs w:val="22"/>
              <w:lang w:val="en-AU"/>
            </w:rPr>
          </w:pPr>
          <w:r w:rsidRPr="00F017E2">
            <w:rPr>
              <w:sz w:val="28"/>
              <w:szCs w:val="22"/>
              <w:lang w:val="en-AU"/>
            </w:rPr>
            <w:t xml:space="preserve">BSSSC </w:t>
          </w:r>
        </w:p>
        <w:p w14:paraId="00477ACF" w14:textId="77777777" w:rsidR="00F017E2" w:rsidRPr="00F017E2" w:rsidRDefault="00F017E2" w:rsidP="00F017E2">
          <w:pPr>
            <w:tabs>
              <w:tab w:val="center" w:pos="4536"/>
              <w:tab w:val="right" w:pos="9072"/>
            </w:tabs>
            <w:rPr>
              <w:sz w:val="28"/>
              <w:szCs w:val="22"/>
              <w:lang w:val="en-AU"/>
            </w:rPr>
          </w:pPr>
          <w:r w:rsidRPr="00F017E2">
            <w:rPr>
              <w:sz w:val="28"/>
              <w:szCs w:val="22"/>
              <w:lang w:val="en-AU"/>
            </w:rPr>
            <w:t>ANNUAL CONFERENCE</w:t>
          </w:r>
        </w:p>
        <w:p w14:paraId="513EF698" w14:textId="77777777" w:rsidR="00F017E2" w:rsidRPr="00F017E2" w:rsidRDefault="00F017E2" w:rsidP="00F017E2">
          <w:pPr>
            <w:tabs>
              <w:tab w:val="center" w:pos="4536"/>
              <w:tab w:val="right" w:pos="9072"/>
            </w:tabs>
            <w:rPr>
              <w:sz w:val="22"/>
              <w:szCs w:val="22"/>
              <w:lang w:val="en-US"/>
            </w:rPr>
          </w:pPr>
          <w:r w:rsidRPr="00F017E2">
            <w:rPr>
              <w:sz w:val="22"/>
              <w:szCs w:val="22"/>
              <w:lang w:val="en-US"/>
            </w:rPr>
            <w:br/>
            <w:t>September 29</w:t>
          </w:r>
          <w:r w:rsidRPr="00F017E2">
            <w:rPr>
              <w:sz w:val="22"/>
              <w:szCs w:val="22"/>
              <w:vertAlign w:val="superscript"/>
              <w:lang w:val="en-US"/>
            </w:rPr>
            <w:t>th</w:t>
          </w:r>
          <w:r w:rsidRPr="00F017E2">
            <w:rPr>
              <w:sz w:val="22"/>
              <w:szCs w:val="22"/>
              <w:lang w:val="en-US"/>
            </w:rPr>
            <w:t xml:space="preserve"> – October 1</w:t>
          </w:r>
          <w:r w:rsidRPr="00F017E2">
            <w:rPr>
              <w:sz w:val="22"/>
              <w:szCs w:val="22"/>
              <w:vertAlign w:val="superscript"/>
              <w:lang w:val="en-US"/>
            </w:rPr>
            <w:t>st</w:t>
          </w:r>
          <w:r w:rsidRPr="00F017E2">
            <w:rPr>
              <w:sz w:val="22"/>
              <w:szCs w:val="22"/>
              <w:lang w:val="en-US"/>
            </w:rPr>
            <w:t xml:space="preserve"> 2020</w:t>
          </w:r>
        </w:p>
      </w:tc>
    </w:tr>
  </w:tbl>
  <w:p w14:paraId="38BCCCD3" w14:textId="453A42EA" w:rsidR="00AD6C07" w:rsidRDefault="00AD6C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F20"/>
    <w:multiLevelType w:val="hybridMultilevel"/>
    <w:tmpl w:val="3078C7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B123214"/>
    <w:multiLevelType w:val="hybridMultilevel"/>
    <w:tmpl w:val="EA345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FE1D89"/>
    <w:multiLevelType w:val="hybridMultilevel"/>
    <w:tmpl w:val="9F9822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AD5C97"/>
    <w:multiLevelType w:val="hybridMultilevel"/>
    <w:tmpl w:val="694625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F730440"/>
    <w:multiLevelType w:val="hybridMultilevel"/>
    <w:tmpl w:val="9F2E0E9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F0E374B"/>
    <w:multiLevelType w:val="hybridMultilevel"/>
    <w:tmpl w:val="B92E87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4"/>
    <w:rsid w:val="0003373A"/>
    <w:rsid w:val="00035CFF"/>
    <w:rsid w:val="001027E9"/>
    <w:rsid w:val="00110280"/>
    <w:rsid w:val="0012288F"/>
    <w:rsid w:val="001375F0"/>
    <w:rsid w:val="0016307E"/>
    <w:rsid w:val="001A5D2B"/>
    <w:rsid w:val="001B681B"/>
    <w:rsid w:val="001D6DC1"/>
    <w:rsid w:val="001F2126"/>
    <w:rsid w:val="002137D5"/>
    <w:rsid w:val="002551BF"/>
    <w:rsid w:val="0027410F"/>
    <w:rsid w:val="0028055D"/>
    <w:rsid w:val="002E674A"/>
    <w:rsid w:val="003875F5"/>
    <w:rsid w:val="00473F54"/>
    <w:rsid w:val="004A28B9"/>
    <w:rsid w:val="004A374A"/>
    <w:rsid w:val="004D5442"/>
    <w:rsid w:val="00564C60"/>
    <w:rsid w:val="00565B5E"/>
    <w:rsid w:val="005D3617"/>
    <w:rsid w:val="00621687"/>
    <w:rsid w:val="00706D2C"/>
    <w:rsid w:val="00744CAB"/>
    <w:rsid w:val="00795EC2"/>
    <w:rsid w:val="007D2995"/>
    <w:rsid w:val="007D7325"/>
    <w:rsid w:val="00826DDB"/>
    <w:rsid w:val="008B52C5"/>
    <w:rsid w:val="008B5AA9"/>
    <w:rsid w:val="00955DC6"/>
    <w:rsid w:val="00990CEF"/>
    <w:rsid w:val="009B1AB4"/>
    <w:rsid w:val="009F4B8A"/>
    <w:rsid w:val="00A353E8"/>
    <w:rsid w:val="00A47346"/>
    <w:rsid w:val="00A96A35"/>
    <w:rsid w:val="00AD0571"/>
    <w:rsid w:val="00AD6C07"/>
    <w:rsid w:val="00AF7527"/>
    <w:rsid w:val="00B41449"/>
    <w:rsid w:val="00B7019E"/>
    <w:rsid w:val="00B84451"/>
    <w:rsid w:val="00BC6E53"/>
    <w:rsid w:val="00BC7512"/>
    <w:rsid w:val="00BE120A"/>
    <w:rsid w:val="00C66CF4"/>
    <w:rsid w:val="00C74F78"/>
    <w:rsid w:val="00C752B6"/>
    <w:rsid w:val="00C76A5C"/>
    <w:rsid w:val="00C83B2B"/>
    <w:rsid w:val="00CC60B3"/>
    <w:rsid w:val="00D10DCA"/>
    <w:rsid w:val="00D55FE9"/>
    <w:rsid w:val="00D8183B"/>
    <w:rsid w:val="00DC3E63"/>
    <w:rsid w:val="00EF5F6B"/>
    <w:rsid w:val="00F017E2"/>
    <w:rsid w:val="00F90380"/>
    <w:rsid w:val="00FE5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D69C7"/>
  <w15:chartTrackingRefBased/>
  <w15:docId w15:val="{C7E2DF8E-6106-412F-AE0E-C06A4725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88F"/>
    <w:rPr>
      <w:sz w:val="24"/>
      <w:szCs w:val="24"/>
    </w:rPr>
  </w:style>
  <w:style w:type="paragraph" w:styleId="Nagwek1">
    <w:name w:val="heading 1"/>
    <w:basedOn w:val="Normalny"/>
    <w:next w:val="Normalny"/>
    <w:link w:val="Nagwek1Znak"/>
    <w:uiPriority w:val="9"/>
    <w:qFormat/>
    <w:rsid w:val="00BC75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C07"/>
    <w:pPr>
      <w:tabs>
        <w:tab w:val="center" w:pos="4536"/>
        <w:tab w:val="right" w:pos="9072"/>
      </w:tabs>
    </w:pPr>
  </w:style>
  <w:style w:type="character" w:customStyle="1" w:styleId="NagwekZnak">
    <w:name w:val="Nagłówek Znak"/>
    <w:basedOn w:val="Domylnaczcionkaakapitu"/>
    <w:link w:val="Nagwek"/>
    <w:uiPriority w:val="99"/>
    <w:rsid w:val="00AD6C07"/>
    <w:rPr>
      <w:sz w:val="24"/>
      <w:szCs w:val="24"/>
    </w:rPr>
  </w:style>
  <w:style w:type="paragraph" w:styleId="Stopka">
    <w:name w:val="footer"/>
    <w:basedOn w:val="Normalny"/>
    <w:link w:val="StopkaZnak"/>
    <w:uiPriority w:val="99"/>
    <w:unhideWhenUsed/>
    <w:rsid w:val="00AD6C07"/>
    <w:pPr>
      <w:tabs>
        <w:tab w:val="center" w:pos="4536"/>
        <w:tab w:val="right" w:pos="9072"/>
      </w:tabs>
    </w:pPr>
  </w:style>
  <w:style w:type="character" w:customStyle="1" w:styleId="StopkaZnak">
    <w:name w:val="Stopka Znak"/>
    <w:basedOn w:val="Domylnaczcionkaakapitu"/>
    <w:link w:val="Stopka"/>
    <w:uiPriority w:val="99"/>
    <w:rsid w:val="00AD6C07"/>
    <w:rPr>
      <w:sz w:val="24"/>
      <w:szCs w:val="24"/>
    </w:rPr>
  </w:style>
  <w:style w:type="paragraph" w:styleId="Tekstdymka">
    <w:name w:val="Balloon Text"/>
    <w:basedOn w:val="Normalny"/>
    <w:link w:val="TekstdymkaZnak"/>
    <w:uiPriority w:val="99"/>
    <w:semiHidden/>
    <w:unhideWhenUsed/>
    <w:rsid w:val="00102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7E9"/>
    <w:rPr>
      <w:rFonts w:ascii="Segoe UI" w:hAnsi="Segoe UI" w:cs="Segoe UI"/>
      <w:sz w:val="18"/>
      <w:szCs w:val="18"/>
    </w:rPr>
  </w:style>
  <w:style w:type="character" w:styleId="Odwoaniedokomentarza">
    <w:name w:val="annotation reference"/>
    <w:basedOn w:val="Domylnaczcionkaakapitu"/>
    <w:uiPriority w:val="99"/>
    <w:semiHidden/>
    <w:unhideWhenUsed/>
    <w:rsid w:val="00955DC6"/>
    <w:rPr>
      <w:sz w:val="16"/>
      <w:szCs w:val="16"/>
    </w:rPr>
  </w:style>
  <w:style w:type="paragraph" w:styleId="Tekstkomentarza">
    <w:name w:val="annotation text"/>
    <w:basedOn w:val="Normalny"/>
    <w:link w:val="TekstkomentarzaZnak"/>
    <w:uiPriority w:val="99"/>
    <w:semiHidden/>
    <w:unhideWhenUsed/>
    <w:rsid w:val="00955DC6"/>
    <w:rPr>
      <w:sz w:val="20"/>
      <w:szCs w:val="20"/>
    </w:rPr>
  </w:style>
  <w:style w:type="character" w:customStyle="1" w:styleId="TekstkomentarzaZnak">
    <w:name w:val="Tekst komentarza Znak"/>
    <w:basedOn w:val="Domylnaczcionkaakapitu"/>
    <w:link w:val="Tekstkomentarza"/>
    <w:uiPriority w:val="99"/>
    <w:semiHidden/>
    <w:rsid w:val="00955DC6"/>
  </w:style>
  <w:style w:type="paragraph" w:styleId="Tematkomentarza">
    <w:name w:val="annotation subject"/>
    <w:basedOn w:val="Tekstkomentarza"/>
    <w:next w:val="Tekstkomentarza"/>
    <w:link w:val="TematkomentarzaZnak"/>
    <w:uiPriority w:val="99"/>
    <w:semiHidden/>
    <w:unhideWhenUsed/>
    <w:rsid w:val="00955DC6"/>
    <w:rPr>
      <w:b/>
      <w:bCs/>
    </w:rPr>
  </w:style>
  <w:style w:type="character" w:customStyle="1" w:styleId="TematkomentarzaZnak">
    <w:name w:val="Temat komentarza Znak"/>
    <w:basedOn w:val="TekstkomentarzaZnak"/>
    <w:link w:val="Tematkomentarza"/>
    <w:uiPriority w:val="99"/>
    <w:semiHidden/>
    <w:rsid w:val="00955DC6"/>
    <w:rPr>
      <w:b/>
      <w:bCs/>
    </w:rPr>
  </w:style>
  <w:style w:type="character" w:styleId="Tekstzastpczy">
    <w:name w:val="Placeholder Text"/>
    <w:basedOn w:val="Domylnaczcionkaakapitu"/>
    <w:uiPriority w:val="99"/>
    <w:semiHidden/>
    <w:rsid w:val="0003373A"/>
    <w:rPr>
      <w:color w:val="808080"/>
    </w:rPr>
  </w:style>
  <w:style w:type="table" w:styleId="Tabela-Siatka">
    <w:name w:val="Table Grid"/>
    <w:basedOn w:val="Standardowy"/>
    <w:uiPriority w:val="59"/>
    <w:rsid w:val="00F017E2"/>
    <w:rPr>
      <w:rFonts w:ascii="Calibri" w:eastAsia="Calibri" w:hAnsi="Calibr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F017E2"/>
    <w:rPr>
      <w:b/>
      <w:bCs/>
      <w:i/>
      <w:iCs/>
      <w:spacing w:val="5"/>
    </w:rPr>
  </w:style>
  <w:style w:type="character" w:styleId="Pogrubienie">
    <w:name w:val="Strong"/>
    <w:basedOn w:val="Domylnaczcionkaakapitu"/>
    <w:uiPriority w:val="22"/>
    <w:qFormat/>
    <w:rsid w:val="00F017E2"/>
    <w:rPr>
      <w:b/>
      <w:bCs/>
    </w:rPr>
  </w:style>
  <w:style w:type="character" w:styleId="Wyrnieniedelikatne">
    <w:name w:val="Subtle Emphasis"/>
    <w:basedOn w:val="Domylnaczcionkaakapitu"/>
    <w:uiPriority w:val="19"/>
    <w:qFormat/>
    <w:rsid w:val="001375F0"/>
    <w:rPr>
      <w:i/>
      <w:iCs/>
      <w:color w:val="404040" w:themeColor="text1" w:themeTint="BF"/>
    </w:rPr>
  </w:style>
  <w:style w:type="character" w:styleId="Uwydatnienie">
    <w:name w:val="Emphasis"/>
    <w:basedOn w:val="Domylnaczcionkaakapitu"/>
    <w:uiPriority w:val="20"/>
    <w:qFormat/>
    <w:rsid w:val="001375F0"/>
    <w:rPr>
      <w:i/>
      <w:iCs/>
    </w:rPr>
  </w:style>
  <w:style w:type="table" w:styleId="Tabelasiatki1jasnaakcent1">
    <w:name w:val="Grid Table 1 Light Accent 1"/>
    <w:basedOn w:val="Standardowy"/>
    <w:uiPriority w:val="46"/>
    <w:rsid w:val="001375F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BC7512"/>
    <w:rPr>
      <w:rFonts w:asciiTheme="majorHAnsi" w:eastAsiaTheme="majorEastAsia" w:hAnsiTheme="majorHAnsi" w:cstheme="majorBidi"/>
      <w:color w:val="2E74B5" w:themeColor="accent1" w:themeShade="BF"/>
      <w:sz w:val="32"/>
      <w:szCs w:val="32"/>
    </w:rPr>
  </w:style>
  <w:style w:type="character" w:styleId="Odwoanieintensywne">
    <w:name w:val="Intense Reference"/>
    <w:basedOn w:val="Domylnaczcionkaakapitu"/>
    <w:uiPriority w:val="32"/>
    <w:qFormat/>
    <w:rsid w:val="00BC7512"/>
    <w:rPr>
      <w:b/>
      <w:bCs/>
      <w:smallCaps/>
      <w:color w:val="5B9BD5" w:themeColor="accent1"/>
      <w:spacing w:val="5"/>
    </w:rPr>
  </w:style>
  <w:style w:type="paragraph" w:styleId="Bezodstpw">
    <w:name w:val="No Spacing"/>
    <w:uiPriority w:val="1"/>
    <w:qFormat/>
    <w:rsid w:val="00BC7512"/>
    <w:rPr>
      <w:sz w:val="24"/>
      <w:szCs w:val="24"/>
    </w:rPr>
  </w:style>
  <w:style w:type="table" w:styleId="Tabelasiatki5ciemnaakcent1">
    <w:name w:val="Grid Table 5 Dark Accent 1"/>
    <w:basedOn w:val="Standardowy"/>
    <w:uiPriority w:val="50"/>
    <w:rsid w:val="00565B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4akcent1">
    <w:name w:val="Grid Table 4 Accent 1"/>
    <w:basedOn w:val="Standardowy"/>
    <w:uiPriority w:val="49"/>
    <w:rsid w:val="00565B5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5">
    <w:name w:val="List Table 1 Light Accent 5"/>
    <w:basedOn w:val="Standardowy"/>
    <w:uiPriority w:val="46"/>
    <w:rsid w:val="00565B5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5">
    <w:name w:val="Grid Table 6 Colorful Accent 5"/>
    <w:basedOn w:val="Standardowy"/>
    <w:uiPriority w:val="51"/>
    <w:rsid w:val="00565B5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1">
    <w:name w:val="Grid Table 6 Colorful Accent 1"/>
    <w:basedOn w:val="Standardowy"/>
    <w:uiPriority w:val="51"/>
    <w:rsid w:val="00565B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cze">
    <w:name w:val="Hyperlink"/>
    <w:basedOn w:val="Domylnaczcionkaakapitu"/>
    <w:uiPriority w:val="99"/>
    <w:unhideWhenUsed/>
    <w:rsid w:val="00FE5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0490">
      <w:bodyDiv w:val="1"/>
      <w:marLeft w:val="0"/>
      <w:marRight w:val="0"/>
      <w:marTop w:val="0"/>
      <w:marBottom w:val="0"/>
      <w:divBdr>
        <w:top w:val="none" w:sz="0" w:space="0" w:color="auto"/>
        <w:left w:val="none" w:sz="0" w:space="0" w:color="auto"/>
        <w:bottom w:val="none" w:sz="0" w:space="0" w:color="auto"/>
        <w:right w:val="none" w:sz="0" w:space="0" w:color="auto"/>
      </w:divBdr>
    </w:div>
    <w:div w:id="1121417127">
      <w:bodyDiv w:val="1"/>
      <w:marLeft w:val="0"/>
      <w:marRight w:val="0"/>
      <w:marTop w:val="0"/>
      <w:marBottom w:val="0"/>
      <w:divBdr>
        <w:top w:val="none" w:sz="0" w:space="0" w:color="auto"/>
        <w:left w:val="none" w:sz="0" w:space="0" w:color="auto"/>
        <w:bottom w:val="none" w:sz="0" w:space="0" w:color="auto"/>
        <w:right w:val="none" w:sz="0" w:space="0" w:color="auto"/>
      </w:divBdr>
    </w:div>
    <w:div w:id="11642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in.to/events/the-bsssc-annual-conference-2020-strong-and-inclusive-cooperation-in-the-baltic-sea-region-for-the-future" TargetMode="External"/><Relationship Id="rId3" Type="http://schemas.openxmlformats.org/officeDocument/2006/relationships/settings" Target="settings.xml"/><Relationship Id="rId7" Type="http://schemas.openxmlformats.org/officeDocument/2006/relationships/hyperlink" Target="https://hopin.to/events/the-bsssc-annual-conference-2020-strong-and-inclusive-cooperation-in-the-baltic-sea-region-for-the-fu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Rothe\Work%20Folders\Documents\Vordrucke\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Blanko.dot</Template>
  <TotalTime>0</TotalTime>
  <Pages>2</Pages>
  <Words>439</Words>
  <Characters>2638</Characters>
  <Application>Microsoft Office Word</Application>
  <DocSecurity>0</DocSecurity>
  <Lines>21</Lines>
  <Paragraphs>6</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Staatskanzlei Land Schleswig-Holstein</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 Marlene (MJEVG)</dc:creator>
  <cp:keywords/>
  <dc:description/>
  <cp:lastModifiedBy>Wróblewska Krystyna</cp:lastModifiedBy>
  <cp:revision>2</cp:revision>
  <dcterms:created xsi:type="dcterms:W3CDTF">2020-09-28T09:01:00Z</dcterms:created>
  <dcterms:modified xsi:type="dcterms:W3CDTF">2020-09-28T09:01:00Z</dcterms:modified>
</cp:coreProperties>
</file>